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B213" w14:textId="107807DB" w:rsidR="002B323E" w:rsidRDefault="002B323E" w:rsidP="0086153E">
      <w:pPr>
        <w:jc w:val="center"/>
        <w:rPr>
          <w:rFonts w:ascii="Calibri" w:hAnsi="Calibri" w:cs="Calibri"/>
          <w:b/>
          <w:sz w:val="28"/>
          <w:szCs w:val="28"/>
        </w:rPr>
      </w:pPr>
      <w:bookmarkStart w:id="0" w:name="Topofdocument"/>
      <w:r>
        <w:rPr>
          <w:rFonts w:ascii="Calibri" w:hAnsi="Calibri" w:cs="Calibri"/>
          <w:b/>
          <w:sz w:val="28"/>
          <w:szCs w:val="28"/>
        </w:rPr>
        <w:t xml:space="preserve">Appendix </w:t>
      </w:r>
      <w:r w:rsidR="000B7773">
        <w:rPr>
          <w:rFonts w:ascii="Calibri" w:hAnsi="Calibri" w:cs="Calibri"/>
          <w:b/>
          <w:sz w:val="28"/>
          <w:szCs w:val="28"/>
        </w:rPr>
        <w:t>F</w:t>
      </w:r>
    </w:p>
    <w:p w14:paraId="40A9660B" w14:textId="097D56B2" w:rsidR="00163844" w:rsidRDefault="0086153E" w:rsidP="0086153E">
      <w:pPr>
        <w:jc w:val="center"/>
        <w:rPr>
          <w:rFonts w:ascii="Calibri" w:hAnsi="Calibri" w:cs="Calibri"/>
          <w:b/>
          <w:sz w:val="28"/>
          <w:szCs w:val="28"/>
        </w:rPr>
      </w:pPr>
      <w:r w:rsidRPr="0086153E">
        <w:rPr>
          <w:rFonts w:ascii="Calibri" w:hAnsi="Calibri" w:cs="Calibri"/>
          <w:b/>
          <w:sz w:val="28"/>
          <w:szCs w:val="28"/>
        </w:rPr>
        <w:t>Literacy Instruction Certification</w:t>
      </w:r>
    </w:p>
    <w:p w14:paraId="0EC42D8E" w14:textId="20399CCA" w:rsidR="005106BB" w:rsidRDefault="005106BB" w:rsidP="0086153E">
      <w:pPr>
        <w:jc w:val="center"/>
        <w:rPr>
          <w:rFonts w:ascii="Calibri" w:hAnsi="Calibri" w:cs="Calibri"/>
          <w:b/>
          <w:sz w:val="28"/>
          <w:szCs w:val="28"/>
        </w:rPr>
      </w:pPr>
      <w:r>
        <w:rPr>
          <w:rFonts w:ascii="Calibri" w:hAnsi="Calibri" w:cs="Calibri"/>
          <w:b/>
          <w:sz w:val="28"/>
          <w:szCs w:val="28"/>
        </w:rPr>
        <w:t xml:space="preserve">Teaching Performance Expectations (TPEs) </w:t>
      </w:r>
    </w:p>
    <w:p w14:paraId="4E8F4C9E" w14:textId="1487176A" w:rsidR="000F275A" w:rsidRPr="00957263" w:rsidRDefault="00870086" w:rsidP="000F275A">
      <w:pPr>
        <w:jc w:val="center"/>
        <w:rPr>
          <w:rFonts w:ascii="Calibri" w:hAnsi="Calibri" w:cs="Calibri"/>
          <w:b/>
          <w:sz w:val="28"/>
          <w:szCs w:val="28"/>
          <w:u w:val="single"/>
        </w:rPr>
      </w:pPr>
      <w:r w:rsidRPr="00957263">
        <w:rPr>
          <w:rFonts w:ascii="Calibri" w:hAnsi="Calibri" w:cs="Calibri"/>
          <w:b/>
          <w:sz w:val="28"/>
          <w:szCs w:val="28"/>
          <w:u w:val="single"/>
        </w:rPr>
        <w:t xml:space="preserve">Preliminary </w:t>
      </w:r>
      <w:r w:rsidR="000A0A8D" w:rsidRPr="00957263">
        <w:rPr>
          <w:rFonts w:ascii="Calibri" w:hAnsi="Calibri" w:cs="Calibri"/>
          <w:b/>
          <w:sz w:val="28"/>
          <w:szCs w:val="28"/>
          <w:u w:val="single"/>
        </w:rPr>
        <w:t>Education Specialist</w:t>
      </w:r>
      <w:r w:rsidR="00AE67EC" w:rsidRPr="00957263">
        <w:rPr>
          <w:rFonts w:ascii="Calibri" w:hAnsi="Calibri" w:cs="Calibri"/>
          <w:b/>
          <w:sz w:val="28"/>
          <w:szCs w:val="28"/>
          <w:u w:val="single"/>
        </w:rPr>
        <w:t>:</w:t>
      </w:r>
      <w:r w:rsidR="000A0A8D" w:rsidRPr="00957263">
        <w:rPr>
          <w:rFonts w:ascii="Calibri" w:hAnsi="Calibri" w:cs="Calibri"/>
          <w:b/>
          <w:sz w:val="28"/>
          <w:szCs w:val="28"/>
          <w:u w:val="single"/>
        </w:rPr>
        <w:t xml:space="preserve"> </w:t>
      </w:r>
      <w:r w:rsidR="00471A7C" w:rsidRPr="00957263">
        <w:rPr>
          <w:rFonts w:ascii="Calibri" w:hAnsi="Calibri" w:cs="Calibri"/>
          <w:b/>
          <w:sz w:val="28"/>
          <w:szCs w:val="28"/>
          <w:u w:val="single"/>
        </w:rPr>
        <w:t>Deaf and Hard</w:t>
      </w:r>
      <w:r w:rsidR="002B1A4D" w:rsidRPr="00957263">
        <w:rPr>
          <w:rFonts w:ascii="Calibri" w:hAnsi="Calibri" w:cs="Calibri"/>
          <w:b/>
          <w:sz w:val="28"/>
          <w:szCs w:val="28"/>
          <w:u w:val="single"/>
        </w:rPr>
        <w:t>-</w:t>
      </w:r>
      <w:r w:rsidR="00471A7C" w:rsidRPr="00957263">
        <w:rPr>
          <w:rFonts w:ascii="Calibri" w:hAnsi="Calibri" w:cs="Calibri"/>
          <w:b/>
          <w:sz w:val="28"/>
          <w:szCs w:val="28"/>
          <w:u w:val="single"/>
        </w:rPr>
        <w:t>of</w:t>
      </w:r>
      <w:r w:rsidR="002B1A4D" w:rsidRPr="00957263">
        <w:rPr>
          <w:rFonts w:ascii="Calibri" w:hAnsi="Calibri" w:cs="Calibri"/>
          <w:b/>
          <w:sz w:val="28"/>
          <w:szCs w:val="28"/>
          <w:u w:val="single"/>
        </w:rPr>
        <w:t>-</w:t>
      </w:r>
      <w:r w:rsidR="00471A7C" w:rsidRPr="00957263">
        <w:rPr>
          <w:rFonts w:ascii="Calibri" w:hAnsi="Calibri" w:cs="Calibri"/>
          <w:b/>
          <w:sz w:val="28"/>
          <w:szCs w:val="28"/>
          <w:u w:val="single"/>
        </w:rPr>
        <w:t>Hearing</w:t>
      </w:r>
    </w:p>
    <w:bookmarkEnd w:id="0"/>
    <w:p w14:paraId="3DBC9434" w14:textId="77777777" w:rsidR="001A574F" w:rsidRPr="00D33044" w:rsidRDefault="001A574F" w:rsidP="001043C0">
      <w:pPr>
        <w:jc w:val="center"/>
        <w:rPr>
          <w:rFonts w:ascii="Calibri" w:hAnsi="Calibri" w:cs="Calibri"/>
          <w:b/>
        </w:rPr>
      </w:pPr>
    </w:p>
    <w:p w14:paraId="6163D203" w14:textId="417643E0" w:rsidR="00CD2180" w:rsidRPr="00037F92" w:rsidRDefault="0086153E" w:rsidP="004C0FAF">
      <w:pPr>
        <w:pStyle w:val="Heading2"/>
        <w:ind w:left="1170" w:right="1170"/>
        <w:rPr>
          <w:rFonts w:asciiTheme="minorHAnsi" w:hAnsiTheme="minorHAnsi" w:cstheme="minorHAnsi"/>
        </w:rPr>
      </w:pPr>
      <w:r w:rsidRPr="00037F92">
        <w:rPr>
          <w:rFonts w:asciiTheme="minorHAnsi" w:hAnsiTheme="minorHAnsi" w:cstheme="minorHAnsi"/>
        </w:rPr>
        <w:t xml:space="preserve">Table </w:t>
      </w:r>
      <w:r w:rsidR="00BD49DD">
        <w:rPr>
          <w:rFonts w:asciiTheme="minorHAnsi" w:hAnsiTheme="minorHAnsi" w:cstheme="minorHAnsi"/>
        </w:rPr>
        <w:t>3.1</w:t>
      </w:r>
      <w:r w:rsidRPr="00037F92">
        <w:rPr>
          <w:rFonts w:asciiTheme="minorHAnsi" w:hAnsiTheme="minorHAnsi" w:cstheme="minorHAnsi"/>
        </w:rPr>
        <w:t xml:space="preserve">. </w:t>
      </w:r>
      <w:r w:rsidR="00030D8D" w:rsidRPr="00037F92">
        <w:rPr>
          <w:rFonts w:asciiTheme="minorHAnsi" w:hAnsiTheme="minorHAnsi" w:cstheme="minorHAnsi"/>
        </w:rPr>
        <w:t xml:space="preserve">Teaching Performance Expectations: </w:t>
      </w:r>
      <w:r w:rsidR="0065317F" w:rsidRPr="00037F92">
        <w:rPr>
          <w:rFonts w:asciiTheme="minorHAnsi" w:hAnsiTheme="minorHAnsi" w:cstheme="minorHAnsi"/>
        </w:rPr>
        <w:t>Foundational Skills</w:t>
      </w:r>
    </w:p>
    <w:p w14:paraId="0A8189A1" w14:textId="463C4702" w:rsidR="008F0563" w:rsidRDefault="00037F92" w:rsidP="004C0FAF">
      <w:pPr>
        <w:ind w:left="1170" w:right="1170"/>
        <w:rPr>
          <w:rFonts w:asciiTheme="minorHAnsi" w:hAnsiTheme="minorHAnsi" w:cstheme="minorHAnsi"/>
        </w:rPr>
      </w:pPr>
      <w:r>
        <w:rPr>
          <w:rFonts w:asciiTheme="minorHAnsi" w:hAnsiTheme="minorHAnsi" w:cstheme="minorHAnsi"/>
        </w:rPr>
        <w:t xml:space="preserve">Indicate </w:t>
      </w:r>
      <w:r w:rsidR="002A59B9" w:rsidRPr="00037F92">
        <w:rPr>
          <w:rFonts w:asciiTheme="minorHAnsi" w:hAnsiTheme="minorHAnsi" w:cstheme="minorHAnsi"/>
        </w:rPr>
        <w:t>in which courses the literacy concepts are</w:t>
      </w:r>
      <w:r w:rsidR="008F0563">
        <w:rPr>
          <w:rFonts w:asciiTheme="minorHAnsi" w:hAnsiTheme="minorHAnsi" w:cstheme="minorHAnsi"/>
        </w:rPr>
        <w:t>:</w:t>
      </w:r>
      <w:r w:rsidR="002A59B9" w:rsidRPr="00037F92">
        <w:rPr>
          <w:rFonts w:asciiTheme="minorHAnsi" w:hAnsiTheme="minorHAnsi" w:cstheme="minorHAnsi"/>
        </w:rPr>
        <w:t xml:space="preserve"> </w:t>
      </w:r>
    </w:p>
    <w:p w14:paraId="36DD40BE" w14:textId="45558F23"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1) introduced and</w:t>
      </w:r>
      <w:r w:rsidR="00411023">
        <w:rPr>
          <w:rFonts w:asciiTheme="minorHAnsi" w:hAnsiTheme="minorHAnsi" w:cstheme="minorHAnsi"/>
        </w:rPr>
        <w:t xml:space="preserve"> </w:t>
      </w:r>
      <w:r w:rsidRPr="00037F92">
        <w:rPr>
          <w:rFonts w:asciiTheme="minorHAnsi" w:hAnsiTheme="minorHAnsi" w:cstheme="minorHAnsi"/>
        </w:rPr>
        <w:t xml:space="preserve">are covered primarily, </w:t>
      </w:r>
    </w:p>
    <w:p w14:paraId="4793371D" w14:textId="77777777"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2) where there are opportunities </w:t>
      </w:r>
      <w:r w:rsidR="001B3D71">
        <w:rPr>
          <w:rFonts w:asciiTheme="minorHAnsi" w:hAnsiTheme="minorHAnsi" w:cstheme="minorHAnsi"/>
        </w:rPr>
        <w:t xml:space="preserve">for candidates </w:t>
      </w:r>
      <w:r w:rsidRPr="00037F92">
        <w:rPr>
          <w:rFonts w:asciiTheme="minorHAnsi" w:hAnsiTheme="minorHAnsi" w:cstheme="minorHAnsi"/>
        </w:rPr>
        <w:t xml:space="preserve">to practice the concepts, and </w:t>
      </w:r>
    </w:p>
    <w:p w14:paraId="66CFA660" w14:textId="36A81D58" w:rsidR="008F0563" w:rsidRDefault="002A59B9" w:rsidP="008F0563">
      <w:pPr>
        <w:ind w:left="1170" w:right="1170" w:firstLine="270"/>
        <w:rPr>
          <w:rFonts w:asciiTheme="minorHAnsi" w:hAnsiTheme="minorHAnsi" w:cstheme="minorHAnsi"/>
        </w:rPr>
      </w:pPr>
      <w:r w:rsidRPr="00037F92">
        <w:rPr>
          <w:rFonts w:asciiTheme="minorHAnsi" w:hAnsiTheme="minorHAnsi" w:cstheme="minorHAnsi"/>
        </w:rPr>
        <w:t xml:space="preserve">3) how </w:t>
      </w:r>
      <w:r w:rsidR="001B3D71">
        <w:rPr>
          <w:rFonts w:asciiTheme="minorHAnsi" w:hAnsiTheme="minorHAnsi" w:cstheme="minorHAnsi"/>
        </w:rPr>
        <w:t xml:space="preserve">candidate’s knowledge of the </w:t>
      </w:r>
      <w:r w:rsidR="00E50C0D" w:rsidRPr="00037F92">
        <w:rPr>
          <w:rFonts w:asciiTheme="minorHAnsi" w:hAnsiTheme="minorHAnsi" w:cstheme="minorHAnsi"/>
        </w:rPr>
        <w:t>pedagogical skills related to these concepts are assessed.</w:t>
      </w:r>
    </w:p>
    <w:p w14:paraId="6318B749" w14:textId="77777777" w:rsidR="008F0563" w:rsidRDefault="008F0563" w:rsidP="008F0563">
      <w:pPr>
        <w:ind w:left="1170" w:right="1170"/>
        <w:rPr>
          <w:rFonts w:asciiTheme="minorHAnsi" w:hAnsiTheme="minorHAnsi" w:cstheme="minorHAnsi"/>
        </w:rPr>
      </w:pPr>
    </w:p>
    <w:p w14:paraId="2043976C" w14:textId="39A7FC9F" w:rsidR="00FD5093" w:rsidRDefault="00680988" w:rsidP="008F0563">
      <w:pPr>
        <w:ind w:left="117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r>
        <w:rPr>
          <w:rFonts w:asciiTheme="minorHAnsi" w:hAnsiTheme="minorHAnsi" w:cstheme="minorHAnsi"/>
        </w:rPr>
        <w:t xml:space="preserve"> </w:t>
      </w:r>
      <w:r w:rsidR="001B3D71">
        <w:rPr>
          <w:rFonts w:asciiTheme="minorHAnsi" w:hAnsiTheme="minorHAnsi" w:cstheme="minorHAnsi"/>
        </w:rPr>
        <w:t>Programs</w:t>
      </w:r>
      <w:r w:rsidR="00E50C0D" w:rsidRPr="00037F92">
        <w:rPr>
          <w:rFonts w:asciiTheme="minorHAnsi" w:hAnsiTheme="minorHAnsi" w:cstheme="minorHAnsi"/>
        </w:rPr>
        <w:t xml:space="preserve"> may list as many </w:t>
      </w:r>
      <w:r w:rsidR="001B3D71">
        <w:rPr>
          <w:rFonts w:asciiTheme="minorHAnsi" w:hAnsiTheme="minorHAnsi" w:cstheme="minorHAnsi"/>
        </w:rPr>
        <w:t>places as necessary to ensure the concept is covered thoroughly.</w:t>
      </w:r>
      <w:r w:rsidR="006F440B">
        <w:rPr>
          <w:rFonts w:asciiTheme="minorHAnsi" w:hAnsiTheme="minorHAnsi" w:cstheme="minorHAnsi"/>
        </w:rPr>
        <w:t xml:space="preserve"> Reviewers will not only look to make sure each is covered but</w:t>
      </w:r>
      <w:r w:rsidR="00572CB3">
        <w:rPr>
          <w:rFonts w:asciiTheme="minorHAnsi" w:hAnsiTheme="minorHAnsi" w:cstheme="minorHAnsi"/>
        </w:rPr>
        <w:t xml:space="preserve"> also</w:t>
      </w:r>
      <w:r w:rsidR="006F440B">
        <w:rPr>
          <w:rFonts w:asciiTheme="minorHAnsi" w:hAnsiTheme="minorHAnsi" w:cstheme="minorHAnsi"/>
        </w:rPr>
        <w:t xml:space="preserve"> that the topics are covered in </w:t>
      </w:r>
      <w:r w:rsidR="00572CB3">
        <w:rPr>
          <w:rFonts w:asciiTheme="minorHAnsi" w:hAnsiTheme="minorHAnsi" w:cstheme="minorHAnsi"/>
        </w:rPr>
        <w:t xml:space="preserve">appropriate depth </w:t>
      </w:r>
      <w:r w:rsidR="006F440B">
        <w:rPr>
          <w:rFonts w:asciiTheme="minorHAnsi" w:hAnsiTheme="minorHAnsi" w:cstheme="minorHAnsi"/>
        </w:rPr>
        <w:t>that candidates</w:t>
      </w:r>
      <w:r w:rsidR="004C0FAF">
        <w:rPr>
          <w:rFonts w:asciiTheme="minorHAnsi" w:hAnsiTheme="minorHAnsi" w:cstheme="minorHAnsi"/>
        </w:rPr>
        <w:t xml:space="preserve"> have the knowledge, skills, and abilities of a beginning teacher.</w:t>
      </w:r>
    </w:p>
    <w:p w14:paraId="2D6CFA75" w14:textId="657E64F4" w:rsidR="008A483C" w:rsidRPr="008A483C" w:rsidRDefault="008A483C" w:rsidP="00696DC4"/>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115"/>
        <w:gridCol w:w="2160"/>
        <w:gridCol w:w="1890"/>
        <w:gridCol w:w="1890"/>
      </w:tblGrid>
      <w:tr w:rsidR="00441BB8" w:rsidRPr="0010091D" w14:paraId="081B07C3" w14:textId="77777777" w:rsidTr="005851DA">
        <w:trPr>
          <w:cantSplit/>
          <w:trHeight w:val="288"/>
          <w:tblHeader/>
          <w:jc w:val="center"/>
        </w:trPr>
        <w:tc>
          <w:tcPr>
            <w:tcW w:w="6115" w:type="dxa"/>
            <w:shd w:val="clear" w:color="auto" w:fill="auto"/>
          </w:tcPr>
          <w:p w14:paraId="6FF37467" w14:textId="7B0D5229" w:rsidR="00441BB8" w:rsidRPr="0010091D" w:rsidRDefault="00441BB8" w:rsidP="0050672F">
            <w:pPr>
              <w:ind w:left="-30" w:firstLine="30"/>
              <w:rPr>
                <w:rFonts w:ascii="Calibri" w:hAnsi="Calibri" w:cs="Calibri"/>
                <w:i/>
              </w:rPr>
            </w:pPr>
            <w:r w:rsidRPr="0010091D">
              <w:rPr>
                <w:rFonts w:ascii="Calibri" w:hAnsi="Calibri" w:cs="Calibri"/>
                <w:b/>
                <w:bCs/>
                <w:i/>
                <w:iCs/>
              </w:rPr>
              <w:t xml:space="preserve">7.5 </w:t>
            </w:r>
            <w:r w:rsidRPr="0010091D">
              <w:rPr>
                <w:rFonts w:ascii="Calibri" w:hAnsi="Calibri" w:cs="Calibri"/>
                <w:b/>
                <w:bCs/>
              </w:rPr>
              <w:t>Foundational Skills</w:t>
            </w:r>
            <w:r w:rsidR="00A20A27">
              <w:rPr>
                <w:rFonts w:ascii="Calibri" w:hAnsi="Calibri" w:cs="Calibri"/>
                <w:b/>
                <w:bCs/>
              </w:rPr>
              <w:t xml:space="preserve">. </w:t>
            </w:r>
            <w:r w:rsidRPr="0010091D">
              <w:rPr>
                <w:rFonts w:ascii="Calibri" w:eastAsia="Calibri" w:hAnsi="Calibri" w:cs="Calibri"/>
                <w:color w:val="000000" w:themeColor="text1"/>
              </w:rPr>
              <w:t xml:space="preserve">Develop students’ skills in </w:t>
            </w:r>
            <w:r w:rsidR="002C2C06" w:rsidRPr="0010091D">
              <w:rPr>
                <w:rFonts w:ascii="Calibri" w:eastAsia="Calibri" w:hAnsi="Calibri" w:cs="Calibri"/>
                <w:color w:val="000000" w:themeColor="text1"/>
              </w:rPr>
              <w:t>the following:</w:t>
            </w:r>
          </w:p>
          <w:p w14:paraId="5B344A03" w14:textId="0462C95C" w:rsidR="00441BB8" w:rsidRPr="0010091D" w:rsidRDefault="00441BB8" w:rsidP="0065317F">
            <w:pPr>
              <w:rPr>
                <w:rFonts w:ascii="Calibri" w:hAnsi="Calibri" w:cs="Calibri"/>
                <w:i/>
              </w:rPr>
            </w:pPr>
          </w:p>
        </w:tc>
        <w:tc>
          <w:tcPr>
            <w:tcW w:w="2160" w:type="dxa"/>
            <w:shd w:val="clear" w:color="auto" w:fill="auto"/>
          </w:tcPr>
          <w:p w14:paraId="5492D6EB" w14:textId="67D21E32" w:rsidR="00441BB8" w:rsidRPr="0010091D" w:rsidRDefault="003F3D1B" w:rsidP="000B7773">
            <w:pPr>
              <w:jc w:val="center"/>
              <w:rPr>
                <w:rFonts w:ascii="Calibri" w:hAnsi="Calibri" w:cs="Calibri"/>
                <w:b/>
              </w:rPr>
            </w:pPr>
            <w:r w:rsidRPr="0010091D">
              <w:rPr>
                <w:rFonts w:ascii="Calibri" w:hAnsi="Calibri" w:cs="Calibri"/>
                <w:b/>
              </w:rPr>
              <w:t>Introduce and Primary Coverage of Concepts</w:t>
            </w:r>
            <w:r w:rsidR="000B7773">
              <w:rPr>
                <w:rFonts w:ascii="Calibri" w:hAnsi="Calibri" w:cs="Calibri"/>
                <w:b/>
              </w:rPr>
              <w:t>*</w:t>
            </w:r>
          </w:p>
        </w:tc>
        <w:tc>
          <w:tcPr>
            <w:tcW w:w="1890" w:type="dxa"/>
            <w:shd w:val="clear" w:color="auto" w:fill="auto"/>
          </w:tcPr>
          <w:p w14:paraId="204BCDCA" w14:textId="02DD4281" w:rsidR="00441BB8" w:rsidRPr="0010091D" w:rsidRDefault="003F3D1B" w:rsidP="000B7773">
            <w:pPr>
              <w:jc w:val="center"/>
              <w:rPr>
                <w:rFonts w:ascii="Calibri" w:hAnsi="Calibri" w:cs="Calibri"/>
                <w:b/>
              </w:rPr>
            </w:pPr>
            <w:r w:rsidRPr="0010091D">
              <w:rPr>
                <w:rFonts w:ascii="Calibri" w:hAnsi="Calibri" w:cs="Calibri"/>
                <w:b/>
              </w:rPr>
              <w:t>Opportunities to Practice</w:t>
            </w:r>
            <w:r w:rsidR="000B7773">
              <w:rPr>
                <w:rFonts w:ascii="Calibri" w:hAnsi="Calibri" w:cs="Calibri"/>
                <w:b/>
              </w:rPr>
              <w:t>*</w:t>
            </w:r>
          </w:p>
        </w:tc>
        <w:tc>
          <w:tcPr>
            <w:tcW w:w="1890" w:type="dxa"/>
            <w:shd w:val="clear" w:color="auto" w:fill="auto"/>
          </w:tcPr>
          <w:p w14:paraId="17228C63" w14:textId="164467F4" w:rsidR="00441BB8" w:rsidRPr="0010091D" w:rsidRDefault="003F3D1B" w:rsidP="000B7773">
            <w:pPr>
              <w:jc w:val="center"/>
              <w:rPr>
                <w:rFonts w:ascii="Calibri" w:hAnsi="Calibri" w:cs="Calibri"/>
                <w:b/>
              </w:rPr>
            </w:pPr>
            <w:r w:rsidRPr="0010091D">
              <w:rPr>
                <w:rFonts w:ascii="Calibri" w:hAnsi="Calibri" w:cs="Calibri"/>
                <w:b/>
              </w:rPr>
              <w:t xml:space="preserve">How </w:t>
            </w:r>
            <w:r w:rsidR="00441BB8" w:rsidRPr="0010091D">
              <w:rPr>
                <w:rFonts w:ascii="Calibri" w:hAnsi="Calibri" w:cs="Calibri"/>
                <w:b/>
              </w:rPr>
              <w:t>Assess</w:t>
            </w:r>
            <w:r w:rsidRPr="0010091D">
              <w:rPr>
                <w:rFonts w:ascii="Calibri" w:hAnsi="Calibri" w:cs="Calibri"/>
                <w:b/>
              </w:rPr>
              <w:t>ed</w:t>
            </w:r>
            <w:r w:rsidR="000B7773">
              <w:rPr>
                <w:rFonts w:ascii="Calibri" w:hAnsi="Calibri" w:cs="Calibri"/>
                <w:b/>
              </w:rPr>
              <w:t>*</w:t>
            </w:r>
          </w:p>
        </w:tc>
      </w:tr>
      <w:tr w:rsidR="00441BB8" w:rsidRPr="0010091D" w14:paraId="2764F606" w14:textId="77777777" w:rsidTr="005851DA">
        <w:trPr>
          <w:cantSplit/>
          <w:trHeight w:val="288"/>
          <w:jc w:val="center"/>
        </w:trPr>
        <w:tc>
          <w:tcPr>
            <w:tcW w:w="6115" w:type="dxa"/>
            <w:shd w:val="clear" w:color="auto" w:fill="auto"/>
          </w:tcPr>
          <w:p w14:paraId="7D6ABF2C" w14:textId="2DD4E29B" w:rsidR="003F3D1B" w:rsidRPr="0010091D" w:rsidRDefault="007C50CB" w:rsidP="00D91DD6">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print concepts, including letters of the alphabet</w:t>
            </w:r>
            <w:r w:rsidR="00A969DA">
              <w:rPr>
                <w:rFonts w:ascii="Calibri" w:eastAsia="Times New Roman" w:hAnsi="Calibri" w:cs="Calibri"/>
                <w:color w:val="000000"/>
              </w:rPr>
              <w:t xml:space="preserve"> and</w:t>
            </w:r>
            <w:r w:rsidR="00C55792">
              <w:rPr>
                <w:rFonts w:ascii="Calibri" w:eastAsia="Times New Roman" w:hAnsi="Calibri" w:cs="Calibri"/>
                <w:color w:val="000000"/>
              </w:rPr>
              <w:t xml:space="preserve">, for children using ASL, fingerspelling/letter to handshape </w:t>
            </w:r>
            <w:proofErr w:type="gramStart"/>
            <w:r w:rsidR="00C55792">
              <w:rPr>
                <w:rFonts w:ascii="Calibri" w:eastAsia="Times New Roman" w:hAnsi="Calibri" w:cs="Calibri"/>
                <w:color w:val="000000"/>
              </w:rPr>
              <w:t>mapping;</w:t>
            </w:r>
            <w:proofErr w:type="gramEnd"/>
            <w:r w:rsidR="00C55792">
              <w:rPr>
                <w:rFonts w:ascii="Calibri" w:eastAsia="Times New Roman" w:hAnsi="Calibri" w:cs="Calibri"/>
                <w:color w:val="000000"/>
              </w:rPr>
              <w:t xml:space="preserve"> </w:t>
            </w:r>
          </w:p>
          <w:p w14:paraId="10056E41" w14:textId="054F55DF" w:rsidR="00C82A0C" w:rsidRPr="0010091D" w:rsidRDefault="00C82A0C" w:rsidP="00C82A0C">
            <w:pPr>
              <w:pStyle w:val="ListParagraph"/>
              <w:spacing w:line="252" w:lineRule="auto"/>
              <w:rPr>
                <w:rFonts w:ascii="Calibri" w:eastAsia="Times New Roman" w:hAnsi="Calibri" w:cs="Calibri"/>
                <w:i/>
                <w:iCs/>
              </w:rPr>
            </w:pPr>
          </w:p>
        </w:tc>
        <w:tc>
          <w:tcPr>
            <w:tcW w:w="2160" w:type="dxa"/>
            <w:shd w:val="clear" w:color="auto" w:fill="auto"/>
          </w:tcPr>
          <w:p w14:paraId="71CF1805" w14:textId="2A427DA5" w:rsidR="00C4301F" w:rsidRPr="0010091D" w:rsidRDefault="00C4301F" w:rsidP="002162DC">
            <w:pPr>
              <w:jc w:val="center"/>
              <w:rPr>
                <w:rFonts w:ascii="Calibri" w:hAnsi="Calibri" w:cs="Calibri"/>
                <w:b/>
              </w:rPr>
            </w:pPr>
          </w:p>
        </w:tc>
        <w:tc>
          <w:tcPr>
            <w:tcW w:w="1890" w:type="dxa"/>
            <w:shd w:val="clear" w:color="auto" w:fill="auto"/>
          </w:tcPr>
          <w:p w14:paraId="30D97ACB" w14:textId="77777777" w:rsidR="00441BB8" w:rsidRPr="0010091D" w:rsidRDefault="00441BB8" w:rsidP="002162DC">
            <w:pPr>
              <w:jc w:val="center"/>
              <w:rPr>
                <w:rFonts w:ascii="Calibri" w:hAnsi="Calibri" w:cs="Calibri"/>
                <w:b/>
              </w:rPr>
            </w:pPr>
          </w:p>
        </w:tc>
        <w:tc>
          <w:tcPr>
            <w:tcW w:w="1890" w:type="dxa"/>
            <w:shd w:val="clear" w:color="auto" w:fill="auto"/>
          </w:tcPr>
          <w:p w14:paraId="224884B5" w14:textId="77777777" w:rsidR="00441BB8" w:rsidRPr="0010091D" w:rsidRDefault="00441BB8" w:rsidP="002162DC">
            <w:pPr>
              <w:jc w:val="center"/>
              <w:rPr>
                <w:rFonts w:ascii="Calibri" w:hAnsi="Calibri" w:cs="Calibri"/>
                <w:b/>
              </w:rPr>
            </w:pPr>
          </w:p>
        </w:tc>
      </w:tr>
      <w:tr w:rsidR="00131CF0" w:rsidRPr="0010091D" w14:paraId="6CB7686C" w14:textId="77777777" w:rsidTr="005851DA">
        <w:trPr>
          <w:cantSplit/>
          <w:trHeight w:val="288"/>
          <w:jc w:val="center"/>
        </w:trPr>
        <w:tc>
          <w:tcPr>
            <w:tcW w:w="6115" w:type="dxa"/>
            <w:shd w:val="clear" w:color="auto" w:fill="auto"/>
          </w:tcPr>
          <w:p w14:paraId="28EBAE00" w14:textId="4DC9B007" w:rsidR="00C82A0C" w:rsidRPr="0010091D" w:rsidRDefault="00131CF0" w:rsidP="00C82A0C">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phonological awareness, including phonemic awareness</w:t>
            </w:r>
            <w:r w:rsidR="00574F24">
              <w:rPr>
                <w:rFonts w:ascii="Calibri" w:eastAsia="Times New Roman" w:hAnsi="Calibri" w:cs="Calibri"/>
                <w:color w:val="000000"/>
              </w:rPr>
              <w:t xml:space="preserve"> </w:t>
            </w:r>
            <w:r w:rsidR="00A10040">
              <w:rPr>
                <w:rFonts w:ascii="Calibri" w:eastAsia="Times New Roman" w:hAnsi="Calibri" w:cs="Calibri"/>
                <w:color w:val="000000"/>
              </w:rPr>
              <w:t>for children with su</w:t>
            </w:r>
            <w:r w:rsidR="00471DBE">
              <w:rPr>
                <w:rFonts w:ascii="Calibri" w:eastAsia="Times New Roman" w:hAnsi="Calibri" w:cs="Calibri"/>
                <w:color w:val="000000"/>
              </w:rPr>
              <w:t>ff</w:t>
            </w:r>
            <w:r w:rsidR="00A10040">
              <w:rPr>
                <w:rFonts w:ascii="Calibri" w:eastAsia="Times New Roman" w:hAnsi="Calibri" w:cs="Calibri"/>
                <w:color w:val="000000"/>
              </w:rPr>
              <w:t xml:space="preserve">icient hearing to access auditory </w:t>
            </w:r>
            <w:proofErr w:type="gramStart"/>
            <w:r w:rsidR="00A10040">
              <w:rPr>
                <w:rFonts w:ascii="Calibri" w:eastAsia="Times New Roman" w:hAnsi="Calibri" w:cs="Calibri"/>
                <w:color w:val="000000"/>
              </w:rPr>
              <w:t>learning</w:t>
            </w:r>
            <w:proofErr w:type="gramEnd"/>
          </w:p>
          <w:p w14:paraId="13E0913D" w14:textId="37CEE66B" w:rsidR="00C82A0C" w:rsidRPr="0010091D" w:rsidRDefault="00C82A0C" w:rsidP="00C82A0C">
            <w:pPr>
              <w:pStyle w:val="ListParagraph"/>
              <w:spacing w:line="252" w:lineRule="auto"/>
              <w:rPr>
                <w:rFonts w:ascii="Calibri" w:eastAsia="Times New Roman" w:hAnsi="Calibri" w:cs="Calibri"/>
                <w:color w:val="000000"/>
              </w:rPr>
            </w:pPr>
          </w:p>
        </w:tc>
        <w:tc>
          <w:tcPr>
            <w:tcW w:w="2160" w:type="dxa"/>
            <w:shd w:val="clear" w:color="auto" w:fill="auto"/>
          </w:tcPr>
          <w:p w14:paraId="29309B6A" w14:textId="77777777" w:rsidR="00131CF0" w:rsidRPr="0010091D" w:rsidRDefault="00131CF0" w:rsidP="002162DC">
            <w:pPr>
              <w:jc w:val="center"/>
              <w:rPr>
                <w:rFonts w:ascii="Calibri" w:hAnsi="Calibri" w:cs="Calibri"/>
                <w:b/>
              </w:rPr>
            </w:pPr>
          </w:p>
        </w:tc>
        <w:tc>
          <w:tcPr>
            <w:tcW w:w="1890" w:type="dxa"/>
            <w:shd w:val="clear" w:color="auto" w:fill="auto"/>
          </w:tcPr>
          <w:p w14:paraId="48C70B92" w14:textId="77777777" w:rsidR="00131CF0" w:rsidRPr="0010091D" w:rsidRDefault="00131CF0" w:rsidP="002162DC">
            <w:pPr>
              <w:jc w:val="center"/>
              <w:rPr>
                <w:rFonts w:ascii="Calibri" w:hAnsi="Calibri" w:cs="Calibri"/>
                <w:b/>
              </w:rPr>
            </w:pPr>
          </w:p>
        </w:tc>
        <w:tc>
          <w:tcPr>
            <w:tcW w:w="1890" w:type="dxa"/>
            <w:shd w:val="clear" w:color="auto" w:fill="auto"/>
          </w:tcPr>
          <w:p w14:paraId="1713C69E" w14:textId="77777777" w:rsidR="00131CF0" w:rsidRPr="0010091D" w:rsidRDefault="00131CF0" w:rsidP="002162DC">
            <w:pPr>
              <w:jc w:val="center"/>
              <w:rPr>
                <w:rFonts w:ascii="Calibri" w:hAnsi="Calibri" w:cs="Calibri"/>
                <w:b/>
              </w:rPr>
            </w:pPr>
          </w:p>
        </w:tc>
      </w:tr>
      <w:tr w:rsidR="00441BB8" w:rsidRPr="0010091D" w14:paraId="05543C55" w14:textId="77777777" w:rsidTr="005851DA">
        <w:trPr>
          <w:cantSplit/>
          <w:trHeight w:val="288"/>
          <w:jc w:val="center"/>
        </w:trPr>
        <w:tc>
          <w:tcPr>
            <w:tcW w:w="6115" w:type="dxa"/>
            <w:shd w:val="clear" w:color="auto" w:fill="auto"/>
          </w:tcPr>
          <w:p w14:paraId="6DFADEB3" w14:textId="76D51505" w:rsidR="00F26B43" w:rsidRPr="0010091D" w:rsidRDefault="00F26B43" w:rsidP="00131CF0">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lastRenderedPageBreak/>
              <w:t>phonics</w:t>
            </w:r>
            <w:r w:rsidR="00B74208">
              <w:rPr>
                <w:rFonts w:ascii="Calibri" w:eastAsia="Times New Roman" w:hAnsi="Calibri" w:cs="Calibri"/>
                <w:color w:val="000000"/>
              </w:rPr>
              <w:t xml:space="preserve"> for children </w:t>
            </w:r>
            <w:r w:rsidR="00CB60DB">
              <w:rPr>
                <w:rFonts w:ascii="Calibri" w:eastAsia="Times New Roman" w:hAnsi="Calibri" w:cs="Calibri"/>
                <w:color w:val="000000"/>
              </w:rPr>
              <w:t>who can access auditory learning and/or use a visual representation that ex</w:t>
            </w:r>
            <w:r w:rsidR="009B2D35">
              <w:rPr>
                <w:rFonts w:ascii="Calibri" w:eastAsia="Times New Roman" w:hAnsi="Calibri" w:cs="Calibri"/>
                <w:color w:val="000000"/>
              </w:rPr>
              <w:t>emplifies the spoken language</w:t>
            </w:r>
            <w:r w:rsidR="00545D1F">
              <w:rPr>
                <w:rFonts w:ascii="Calibri" w:eastAsia="Times New Roman" w:hAnsi="Calibri" w:cs="Calibri"/>
                <w:color w:val="000000"/>
              </w:rPr>
              <w:t xml:space="preserve"> (</w:t>
            </w:r>
            <w:proofErr w:type="spellStart"/>
            <w:proofErr w:type="gramStart"/>
            <w:r w:rsidR="00545D1F">
              <w:rPr>
                <w:rFonts w:ascii="Calibri" w:eastAsia="Times New Roman" w:hAnsi="Calibri" w:cs="Calibri"/>
                <w:color w:val="000000"/>
              </w:rPr>
              <w:t>e.g.</w:t>
            </w:r>
            <w:r w:rsidRPr="0010091D">
              <w:rPr>
                <w:rFonts w:ascii="Calibri" w:eastAsia="Times New Roman" w:hAnsi="Calibri" w:cs="Calibri"/>
                <w:color w:val="000000"/>
              </w:rPr>
              <w:t>,</w:t>
            </w:r>
            <w:r w:rsidR="00545D1F">
              <w:rPr>
                <w:rFonts w:ascii="Calibri" w:eastAsia="Times New Roman" w:hAnsi="Calibri" w:cs="Calibri"/>
                <w:color w:val="000000"/>
              </w:rPr>
              <w:t>Visual</w:t>
            </w:r>
            <w:proofErr w:type="spellEnd"/>
            <w:proofErr w:type="gramEnd"/>
            <w:r w:rsidR="00545D1F">
              <w:rPr>
                <w:rFonts w:ascii="Calibri" w:eastAsia="Times New Roman" w:hAnsi="Calibri" w:cs="Calibri"/>
                <w:color w:val="000000"/>
              </w:rPr>
              <w:t xml:space="preserve"> Phonics, Cued Speech), </w:t>
            </w:r>
            <w:r w:rsidRPr="0010091D">
              <w:rPr>
                <w:rFonts w:ascii="Calibri" w:eastAsia="Times New Roman" w:hAnsi="Calibri" w:cs="Calibri"/>
                <w:color w:val="000000"/>
              </w:rPr>
              <w:t>spelling, and word recognition, including</w:t>
            </w:r>
            <w:r w:rsidR="00872A48">
              <w:rPr>
                <w:rFonts w:ascii="Calibri" w:eastAsia="Times New Roman" w:hAnsi="Calibri" w:cs="Calibri"/>
                <w:color w:val="000000"/>
              </w:rPr>
              <w:t xml:space="preserve"> letter to handshape,</w:t>
            </w:r>
            <w:r w:rsidRPr="0010091D">
              <w:rPr>
                <w:rFonts w:ascii="Calibri" w:eastAsia="Times New Roman" w:hAnsi="Calibri" w:cs="Calibri"/>
                <w:color w:val="000000"/>
              </w:rPr>
              <w:t xml:space="preserve"> letter-sound, spelling-sound, and sound-symbol correspondences</w:t>
            </w:r>
          </w:p>
          <w:p w14:paraId="6056B7F5" w14:textId="2AE4E4EF" w:rsidR="003F3D1B" w:rsidRPr="0010091D" w:rsidRDefault="003F3D1B" w:rsidP="00D91DD6">
            <w:pPr>
              <w:pStyle w:val="ListParagraph"/>
              <w:rPr>
                <w:rFonts w:ascii="Calibri" w:hAnsi="Calibri" w:cs="Calibri"/>
                <w:i/>
              </w:rPr>
            </w:pPr>
          </w:p>
        </w:tc>
        <w:tc>
          <w:tcPr>
            <w:tcW w:w="2160" w:type="dxa"/>
            <w:shd w:val="clear" w:color="auto" w:fill="auto"/>
          </w:tcPr>
          <w:p w14:paraId="09FE6C4D" w14:textId="77777777" w:rsidR="00441BB8" w:rsidRPr="0010091D" w:rsidRDefault="00441BB8" w:rsidP="002162DC">
            <w:pPr>
              <w:jc w:val="center"/>
              <w:rPr>
                <w:rFonts w:ascii="Calibri" w:hAnsi="Calibri" w:cs="Calibri"/>
                <w:b/>
              </w:rPr>
            </w:pPr>
          </w:p>
        </w:tc>
        <w:tc>
          <w:tcPr>
            <w:tcW w:w="1890" w:type="dxa"/>
            <w:shd w:val="clear" w:color="auto" w:fill="auto"/>
          </w:tcPr>
          <w:p w14:paraId="008D6B11" w14:textId="77777777" w:rsidR="00441BB8" w:rsidRPr="0010091D" w:rsidRDefault="00441BB8" w:rsidP="002162DC">
            <w:pPr>
              <w:jc w:val="center"/>
              <w:rPr>
                <w:rFonts w:ascii="Calibri" w:hAnsi="Calibri" w:cs="Calibri"/>
                <w:b/>
              </w:rPr>
            </w:pPr>
          </w:p>
        </w:tc>
        <w:tc>
          <w:tcPr>
            <w:tcW w:w="1890" w:type="dxa"/>
            <w:shd w:val="clear" w:color="auto" w:fill="auto"/>
          </w:tcPr>
          <w:p w14:paraId="4C511B48" w14:textId="77777777" w:rsidR="00441BB8" w:rsidRPr="0010091D" w:rsidRDefault="00441BB8" w:rsidP="002162DC">
            <w:pPr>
              <w:jc w:val="center"/>
              <w:rPr>
                <w:rFonts w:ascii="Calibri" w:hAnsi="Calibri" w:cs="Calibri"/>
                <w:b/>
              </w:rPr>
            </w:pPr>
          </w:p>
        </w:tc>
      </w:tr>
      <w:tr w:rsidR="00441BB8" w:rsidRPr="0010091D" w14:paraId="322D2307" w14:textId="77777777" w:rsidTr="005851DA">
        <w:trPr>
          <w:cantSplit/>
          <w:trHeight w:val="288"/>
          <w:jc w:val="center"/>
        </w:trPr>
        <w:tc>
          <w:tcPr>
            <w:tcW w:w="6115" w:type="dxa"/>
            <w:shd w:val="clear" w:color="auto" w:fill="auto"/>
          </w:tcPr>
          <w:p w14:paraId="00F9BF0B" w14:textId="3FC833F0" w:rsidR="00F32708" w:rsidRPr="0010091D" w:rsidRDefault="00F32708" w:rsidP="00F32708">
            <w:pPr>
              <w:pStyle w:val="ListParagraph"/>
              <w:numPr>
                <w:ilvl w:val="0"/>
                <w:numId w:val="8"/>
              </w:numPr>
              <w:spacing w:line="252" w:lineRule="auto"/>
              <w:rPr>
                <w:rFonts w:ascii="Calibri" w:eastAsia="Times New Roman" w:hAnsi="Calibri" w:cs="Calibri"/>
                <w:color w:val="000000"/>
              </w:rPr>
            </w:pPr>
            <w:r w:rsidRPr="0010091D">
              <w:rPr>
                <w:rFonts w:ascii="Calibri" w:eastAsia="Times New Roman" w:hAnsi="Calibri" w:cs="Calibri"/>
                <w:color w:val="000000"/>
              </w:rPr>
              <w:t>decoding and encoding</w:t>
            </w:r>
            <w:r w:rsidR="0071185D">
              <w:rPr>
                <w:rFonts w:ascii="Calibri" w:eastAsia="Times New Roman" w:hAnsi="Calibri" w:cs="Calibri"/>
                <w:color w:val="000000"/>
              </w:rPr>
              <w:t>;</w:t>
            </w:r>
            <w:r w:rsidRPr="0010091D">
              <w:rPr>
                <w:rFonts w:ascii="Calibri" w:eastAsia="Times New Roman" w:hAnsi="Calibri" w:cs="Calibri"/>
                <w:color w:val="000000"/>
              </w:rPr>
              <w:t xml:space="preserve"> morphological </w:t>
            </w:r>
            <w:proofErr w:type="gramStart"/>
            <w:r w:rsidRPr="0010091D">
              <w:rPr>
                <w:rFonts w:ascii="Calibri" w:eastAsia="Times New Roman" w:hAnsi="Calibri" w:cs="Calibri"/>
                <w:color w:val="000000"/>
              </w:rPr>
              <w:t>awareness</w:t>
            </w:r>
            <w:r w:rsidR="00694874">
              <w:rPr>
                <w:rFonts w:ascii="Calibri" w:eastAsia="Times New Roman" w:hAnsi="Calibri" w:cs="Calibri"/>
                <w:color w:val="000000"/>
              </w:rPr>
              <w:t>;</w:t>
            </w:r>
            <w:proofErr w:type="gramEnd"/>
          </w:p>
          <w:p w14:paraId="0B9B2E46" w14:textId="07FF38BA" w:rsidR="003F3D1B" w:rsidRPr="0010091D" w:rsidRDefault="003F3D1B" w:rsidP="00D91DD6">
            <w:pPr>
              <w:pStyle w:val="ListParagraph"/>
              <w:rPr>
                <w:rFonts w:ascii="Calibri" w:hAnsi="Calibri" w:cs="Calibri"/>
                <w:i/>
              </w:rPr>
            </w:pPr>
          </w:p>
        </w:tc>
        <w:tc>
          <w:tcPr>
            <w:tcW w:w="2160" w:type="dxa"/>
            <w:shd w:val="clear" w:color="auto" w:fill="auto"/>
          </w:tcPr>
          <w:p w14:paraId="61755BE0" w14:textId="77777777" w:rsidR="00441BB8" w:rsidRPr="0010091D" w:rsidRDefault="00441BB8" w:rsidP="002162DC">
            <w:pPr>
              <w:jc w:val="center"/>
              <w:rPr>
                <w:rFonts w:ascii="Calibri" w:hAnsi="Calibri" w:cs="Calibri"/>
                <w:b/>
              </w:rPr>
            </w:pPr>
          </w:p>
        </w:tc>
        <w:tc>
          <w:tcPr>
            <w:tcW w:w="1890" w:type="dxa"/>
            <w:shd w:val="clear" w:color="auto" w:fill="auto"/>
          </w:tcPr>
          <w:p w14:paraId="6E529B41" w14:textId="77777777" w:rsidR="00441BB8" w:rsidRPr="0010091D" w:rsidRDefault="00441BB8" w:rsidP="002162DC">
            <w:pPr>
              <w:jc w:val="center"/>
              <w:rPr>
                <w:rFonts w:ascii="Calibri" w:hAnsi="Calibri" w:cs="Calibri"/>
                <w:b/>
              </w:rPr>
            </w:pPr>
          </w:p>
        </w:tc>
        <w:tc>
          <w:tcPr>
            <w:tcW w:w="1890" w:type="dxa"/>
            <w:shd w:val="clear" w:color="auto" w:fill="auto"/>
          </w:tcPr>
          <w:p w14:paraId="721B089E" w14:textId="77777777" w:rsidR="00441BB8" w:rsidRPr="0010091D" w:rsidRDefault="00441BB8" w:rsidP="002162DC">
            <w:pPr>
              <w:jc w:val="center"/>
              <w:rPr>
                <w:rFonts w:ascii="Calibri" w:hAnsi="Calibri" w:cs="Calibri"/>
                <w:b/>
              </w:rPr>
            </w:pPr>
          </w:p>
        </w:tc>
      </w:tr>
      <w:tr w:rsidR="00441BB8" w:rsidRPr="0010091D" w14:paraId="51B704AB" w14:textId="77777777" w:rsidTr="005851DA">
        <w:trPr>
          <w:cantSplit/>
          <w:trHeight w:val="288"/>
          <w:jc w:val="center"/>
        </w:trPr>
        <w:tc>
          <w:tcPr>
            <w:tcW w:w="6115" w:type="dxa"/>
            <w:shd w:val="clear" w:color="auto" w:fill="auto"/>
          </w:tcPr>
          <w:p w14:paraId="557E9F99" w14:textId="67FE8925" w:rsidR="00BB0D67" w:rsidRPr="0010091D" w:rsidRDefault="00BB0D67" w:rsidP="00BB0D6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text reading fluency, including accuracy</w:t>
            </w:r>
            <w:r w:rsidR="00314DF9">
              <w:rPr>
                <w:rFonts w:ascii="Calibri" w:eastAsia="Times New Roman" w:hAnsi="Calibri" w:cs="Calibri"/>
                <w:color w:val="000000"/>
              </w:rPr>
              <w:t xml:space="preserve"> (i.e., sign concept)</w:t>
            </w:r>
            <w:r w:rsidRPr="0010091D">
              <w:rPr>
                <w:rFonts w:ascii="Calibri" w:eastAsia="Times New Roman" w:hAnsi="Calibri" w:cs="Calibri"/>
                <w:color w:val="000000"/>
              </w:rPr>
              <w:t>, prosody (</w:t>
            </w:r>
            <w:r w:rsidR="006603CF">
              <w:rPr>
                <w:rFonts w:ascii="Calibri" w:eastAsia="Times New Roman" w:hAnsi="Calibri" w:cs="Calibri"/>
                <w:color w:val="000000"/>
              </w:rPr>
              <w:t xml:space="preserve">verbal </w:t>
            </w:r>
            <w:r w:rsidRPr="0010091D">
              <w:rPr>
                <w:rFonts w:ascii="Calibri" w:eastAsia="Times New Roman" w:hAnsi="Calibri" w:cs="Calibri"/>
                <w:color w:val="000000"/>
              </w:rPr>
              <w:t>expression</w:t>
            </w:r>
            <w:r w:rsidR="006603CF">
              <w:rPr>
                <w:rFonts w:ascii="Calibri" w:eastAsia="Times New Roman" w:hAnsi="Calibri" w:cs="Calibri"/>
                <w:color w:val="000000"/>
              </w:rPr>
              <w:t xml:space="preserve"> and/or facial expressions and movement in ASL), </w:t>
            </w:r>
            <w:r w:rsidRPr="0010091D">
              <w:rPr>
                <w:rFonts w:ascii="Calibri" w:eastAsia="Times New Roman" w:hAnsi="Calibri" w:cs="Calibri"/>
                <w:color w:val="000000"/>
              </w:rPr>
              <w:t>and rate (as an indicator of automaticity)</w:t>
            </w:r>
          </w:p>
          <w:p w14:paraId="0009E5CC" w14:textId="1CBA3E55" w:rsidR="00167875" w:rsidRPr="0010091D" w:rsidRDefault="00167875" w:rsidP="00D91DD6">
            <w:pPr>
              <w:pStyle w:val="ListParagraph"/>
              <w:rPr>
                <w:rFonts w:ascii="Calibri" w:eastAsia="Calibri" w:hAnsi="Calibri" w:cs="Calibri"/>
                <w:color w:val="000000" w:themeColor="text1"/>
                <w:highlight w:val="yellow"/>
              </w:rPr>
            </w:pPr>
          </w:p>
        </w:tc>
        <w:tc>
          <w:tcPr>
            <w:tcW w:w="2160" w:type="dxa"/>
            <w:shd w:val="clear" w:color="auto" w:fill="auto"/>
          </w:tcPr>
          <w:p w14:paraId="164871AB" w14:textId="77777777" w:rsidR="00441BB8" w:rsidRPr="0010091D" w:rsidRDefault="00441BB8" w:rsidP="002162DC">
            <w:pPr>
              <w:jc w:val="center"/>
              <w:rPr>
                <w:rFonts w:ascii="Calibri" w:hAnsi="Calibri" w:cs="Calibri"/>
                <w:b/>
              </w:rPr>
            </w:pPr>
          </w:p>
        </w:tc>
        <w:tc>
          <w:tcPr>
            <w:tcW w:w="1890" w:type="dxa"/>
            <w:shd w:val="clear" w:color="auto" w:fill="auto"/>
          </w:tcPr>
          <w:p w14:paraId="743D76A4" w14:textId="77777777" w:rsidR="00441BB8" w:rsidRPr="0010091D" w:rsidRDefault="00441BB8" w:rsidP="002162DC">
            <w:pPr>
              <w:jc w:val="center"/>
              <w:rPr>
                <w:rFonts w:ascii="Calibri" w:hAnsi="Calibri" w:cs="Calibri"/>
                <w:b/>
              </w:rPr>
            </w:pPr>
          </w:p>
        </w:tc>
        <w:tc>
          <w:tcPr>
            <w:tcW w:w="1890" w:type="dxa"/>
            <w:shd w:val="clear" w:color="auto" w:fill="auto"/>
          </w:tcPr>
          <w:p w14:paraId="74FD7132" w14:textId="77777777" w:rsidR="00441BB8" w:rsidRPr="0010091D" w:rsidRDefault="00441BB8" w:rsidP="002162DC">
            <w:pPr>
              <w:jc w:val="center"/>
              <w:rPr>
                <w:rFonts w:ascii="Calibri" w:hAnsi="Calibri" w:cs="Calibri"/>
                <w:b/>
              </w:rPr>
            </w:pPr>
          </w:p>
        </w:tc>
      </w:tr>
      <w:tr w:rsidR="00441BB8" w:rsidRPr="0010091D" w14:paraId="5F4F4CA4" w14:textId="77777777" w:rsidTr="005851DA">
        <w:trPr>
          <w:cantSplit/>
          <w:trHeight w:val="288"/>
          <w:jc w:val="center"/>
        </w:trPr>
        <w:tc>
          <w:tcPr>
            <w:tcW w:w="6115" w:type="dxa"/>
            <w:shd w:val="clear" w:color="auto" w:fill="auto"/>
          </w:tcPr>
          <w:p w14:paraId="02CCF2A7" w14:textId="77777777" w:rsidR="00896CF7" w:rsidRPr="0010091D" w:rsidRDefault="00896CF7" w:rsidP="00896CF7">
            <w:pPr>
              <w:pStyle w:val="ListParagraph"/>
              <w:numPr>
                <w:ilvl w:val="0"/>
                <w:numId w:val="8"/>
              </w:numPr>
              <w:spacing w:line="252" w:lineRule="auto"/>
              <w:rPr>
                <w:rFonts w:ascii="Calibri" w:eastAsia="Times New Roman" w:hAnsi="Calibri" w:cs="Calibri"/>
                <w:i/>
                <w:iCs/>
              </w:rPr>
            </w:pPr>
            <w:r w:rsidRPr="0010091D">
              <w:rPr>
                <w:rFonts w:ascii="Calibri" w:eastAsia="Times New Roman" w:hAnsi="Calibri" w:cs="Calibri"/>
                <w:color w:val="000000"/>
              </w:rPr>
              <w:t xml:space="preserve">instruction that is structured and organized as well as direct, systematic, and </w:t>
            </w:r>
            <w:proofErr w:type="gramStart"/>
            <w:r w:rsidRPr="0010091D">
              <w:rPr>
                <w:rFonts w:ascii="Calibri" w:eastAsia="Times New Roman" w:hAnsi="Calibri" w:cs="Calibri"/>
                <w:color w:val="000000"/>
              </w:rPr>
              <w:t>explicit</w:t>
            </w:r>
            <w:proofErr w:type="gramEnd"/>
          </w:p>
          <w:p w14:paraId="417CB68C" w14:textId="576BDA1D" w:rsidR="003F3D1B" w:rsidRPr="0010091D" w:rsidRDefault="003F3D1B" w:rsidP="00D91DD6">
            <w:pPr>
              <w:pStyle w:val="ListParagraph"/>
              <w:rPr>
                <w:rFonts w:ascii="Calibri" w:hAnsi="Calibri" w:cs="Calibri"/>
                <w:i/>
              </w:rPr>
            </w:pPr>
          </w:p>
        </w:tc>
        <w:tc>
          <w:tcPr>
            <w:tcW w:w="2160" w:type="dxa"/>
            <w:shd w:val="clear" w:color="auto" w:fill="auto"/>
          </w:tcPr>
          <w:p w14:paraId="40C5AAA2" w14:textId="77777777" w:rsidR="00441BB8" w:rsidRPr="0010091D" w:rsidRDefault="00441BB8" w:rsidP="002162DC">
            <w:pPr>
              <w:jc w:val="center"/>
              <w:rPr>
                <w:rFonts w:ascii="Calibri" w:hAnsi="Calibri" w:cs="Calibri"/>
                <w:b/>
              </w:rPr>
            </w:pPr>
          </w:p>
        </w:tc>
        <w:tc>
          <w:tcPr>
            <w:tcW w:w="1890" w:type="dxa"/>
            <w:shd w:val="clear" w:color="auto" w:fill="auto"/>
          </w:tcPr>
          <w:p w14:paraId="7A2FEA08" w14:textId="77777777" w:rsidR="00441BB8" w:rsidRPr="0010091D" w:rsidRDefault="00441BB8" w:rsidP="002162DC">
            <w:pPr>
              <w:jc w:val="center"/>
              <w:rPr>
                <w:rFonts w:ascii="Calibri" w:hAnsi="Calibri" w:cs="Calibri"/>
                <w:b/>
              </w:rPr>
            </w:pPr>
          </w:p>
        </w:tc>
        <w:tc>
          <w:tcPr>
            <w:tcW w:w="1890" w:type="dxa"/>
            <w:shd w:val="clear" w:color="auto" w:fill="auto"/>
          </w:tcPr>
          <w:p w14:paraId="1B32254D" w14:textId="77777777" w:rsidR="00441BB8" w:rsidRPr="0010091D" w:rsidRDefault="00441BB8" w:rsidP="002162DC">
            <w:pPr>
              <w:jc w:val="center"/>
              <w:rPr>
                <w:rFonts w:ascii="Calibri" w:hAnsi="Calibri" w:cs="Calibri"/>
                <w:b/>
              </w:rPr>
            </w:pPr>
          </w:p>
        </w:tc>
      </w:tr>
      <w:tr w:rsidR="00441BB8" w:rsidRPr="0010091D" w14:paraId="3CFEBA1B" w14:textId="77777777" w:rsidTr="005851DA">
        <w:trPr>
          <w:cantSplit/>
          <w:trHeight w:val="288"/>
          <w:jc w:val="center"/>
        </w:trPr>
        <w:tc>
          <w:tcPr>
            <w:tcW w:w="6115" w:type="dxa"/>
            <w:shd w:val="clear" w:color="auto" w:fill="auto"/>
          </w:tcPr>
          <w:p w14:paraId="7120EA92" w14:textId="54478538" w:rsidR="00F75749" w:rsidRPr="0010091D" w:rsidRDefault="004A220E" w:rsidP="00F75749">
            <w:pPr>
              <w:pStyle w:val="ListParagraph"/>
              <w:numPr>
                <w:ilvl w:val="0"/>
                <w:numId w:val="8"/>
              </w:numPr>
              <w:spacing w:line="252" w:lineRule="auto"/>
              <w:rPr>
                <w:rFonts w:ascii="Calibri" w:eastAsia="Times New Roman" w:hAnsi="Calibri" w:cs="Calibri"/>
                <w:i/>
                <w:iCs/>
              </w:rPr>
            </w:pPr>
            <w:r>
              <w:rPr>
                <w:rFonts w:ascii="Calibri" w:eastAsia="Times New Roman" w:hAnsi="Calibri" w:cs="Calibri"/>
                <w:color w:val="000000"/>
              </w:rPr>
              <w:t xml:space="preserve">practice in </w:t>
            </w:r>
            <w:r w:rsidR="00F75749" w:rsidRPr="0010091D">
              <w:rPr>
                <w:rFonts w:ascii="Calibri" w:eastAsia="Times New Roman" w:hAnsi="Calibri" w:cs="Calibri"/>
                <w:color w:val="000000"/>
              </w:rPr>
              <w:t xml:space="preserve">connected, decodable </w:t>
            </w:r>
            <w:proofErr w:type="gramStart"/>
            <w:r w:rsidR="00F75749" w:rsidRPr="0010091D">
              <w:rPr>
                <w:rFonts w:ascii="Calibri" w:eastAsia="Times New Roman" w:hAnsi="Calibri" w:cs="Calibri"/>
                <w:color w:val="000000"/>
              </w:rPr>
              <w:t>text</w:t>
            </w:r>
            <w:proofErr w:type="gramEnd"/>
          </w:p>
          <w:p w14:paraId="003C2BE3" w14:textId="41C6B9E1" w:rsidR="003F3D1B" w:rsidRPr="0010091D" w:rsidRDefault="003F3D1B" w:rsidP="00D91DD6">
            <w:pPr>
              <w:pStyle w:val="ListParagraph"/>
              <w:rPr>
                <w:rFonts w:ascii="Calibri" w:hAnsi="Calibri" w:cs="Calibri"/>
                <w:i/>
              </w:rPr>
            </w:pPr>
          </w:p>
        </w:tc>
        <w:tc>
          <w:tcPr>
            <w:tcW w:w="2160" w:type="dxa"/>
            <w:shd w:val="clear" w:color="auto" w:fill="auto"/>
          </w:tcPr>
          <w:p w14:paraId="1C473698" w14:textId="77777777" w:rsidR="00441BB8" w:rsidRPr="0010091D" w:rsidRDefault="00441BB8" w:rsidP="002162DC">
            <w:pPr>
              <w:jc w:val="center"/>
              <w:rPr>
                <w:rFonts w:ascii="Calibri" w:hAnsi="Calibri" w:cs="Calibri"/>
                <w:b/>
              </w:rPr>
            </w:pPr>
          </w:p>
        </w:tc>
        <w:tc>
          <w:tcPr>
            <w:tcW w:w="1890" w:type="dxa"/>
            <w:shd w:val="clear" w:color="auto" w:fill="auto"/>
          </w:tcPr>
          <w:p w14:paraId="73062E59" w14:textId="77777777" w:rsidR="00441BB8" w:rsidRPr="0010091D" w:rsidRDefault="00441BB8" w:rsidP="002162DC">
            <w:pPr>
              <w:jc w:val="center"/>
              <w:rPr>
                <w:rFonts w:ascii="Calibri" w:hAnsi="Calibri" w:cs="Calibri"/>
                <w:b/>
              </w:rPr>
            </w:pPr>
          </w:p>
        </w:tc>
        <w:tc>
          <w:tcPr>
            <w:tcW w:w="1890" w:type="dxa"/>
            <w:shd w:val="clear" w:color="auto" w:fill="auto"/>
          </w:tcPr>
          <w:p w14:paraId="4F2CF0F6" w14:textId="77777777" w:rsidR="00441BB8" w:rsidRPr="0010091D" w:rsidRDefault="00441BB8" w:rsidP="002162DC">
            <w:pPr>
              <w:jc w:val="center"/>
              <w:rPr>
                <w:rFonts w:ascii="Calibri" w:hAnsi="Calibri" w:cs="Calibri"/>
                <w:b/>
              </w:rPr>
            </w:pPr>
          </w:p>
        </w:tc>
      </w:tr>
      <w:tr w:rsidR="00441BB8" w:rsidRPr="0010091D" w14:paraId="50287568" w14:textId="77777777" w:rsidTr="005851DA">
        <w:trPr>
          <w:cantSplit/>
          <w:trHeight w:val="288"/>
          <w:jc w:val="center"/>
        </w:trPr>
        <w:tc>
          <w:tcPr>
            <w:tcW w:w="6115" w:type="dxa"/>
            <w:shd w:val="clear" w:color="auto" w:fill="auto"/>
          </w:tcPr>
          <w:p w14:paraId="2CD96C7F" w14:textId="400C48A8" w:rsidR="00441BB8" w:rsidRPr="00DB001F" w:rsidRDefault="00441BB8" w:rsidP="00DB001F">
            <w:pPr>
              <w:pStyle w:val="ListParagraph"/>
              <w:numPr>
                <w:ilvl w:val="0"/>
                <w:numId w:val="8"/>
              </w:numPr>
              <w:rPr>
                <w:rFonts w:ascii="Calibri" w:eastAsia="Calibri" w:hAnsi="Calibri" w:cs="Calibri"/>
                <w:color w:val="000000" w:themeColor="text1"/>
              </w:rPr>
            </w:pPr>
            <w:r w:rsidRPr="00DB001F">
              <w:rPr>
                <w:rFonts w:ascii="Calibri" w:eastAsia="Calibri" w:hAnsi="Calibri" w:cs="Calibri"/>
                <w:color w:val="000000" w:themeColor="text1"/>
              </w:rPr>
              <w:t xml:space="preserve">instruction in text reading fluency that emphasizes spelling and </w:t>
            </w:r>
            <w:r w:rsidR="00185690">
              <w:rPr>
                <w:rFonts w:ascii="Calibri" w:eastAsia="Calibri" w:hAnsi="Calibri" w:cs="Calibri"/>
                <w:color w:val="000000" w:themeColor="text1"/>
              </w:rPr>
              <w:t xml:space="preserve">applicable </w:t>
            </w:r>
            <w:r w:rsidRPr="00DB001F">
              <w:rPr>
                <w:rFonts w:ascii="Calibri" w:eastAsia="Calibri" w:hAnsi="Calibri" w:cs="Calibri"/>
                <w:color w:val="000000" w:themeColor="text1"/>
              </w:rPr>
              <w:t xml:space="preserve">syllable patterns, semantics, morphology, and syntax. </w:t>
            </w:r>
          </w:p>
          <w:p w14:paraId="55026C16" w14:textId="58D035E3" w:rsidR="00441BB8" w:rsidRPr="0010091D" w:rsidRDefault="00441BB8" w:rsidP="00C60165">
            <w:pPr>
              <w:ind w:left="360"/>
              <w:rPr>
                <w:rFonts w:ascii="Calibri" w:hAnsi="Calibri" w:cs="Calibri"/>
                <w:i/>
              </w:rPr>
            </w:pPr>
          </w:p>
        </w:tc>
        <w:tc>
          <w:tcPr>
            <w:tcW w:w="2160" w:type="dxa"/>
            <w:shd w:val="clear" w:color="auto" w:fill="auto"/>
          </w:tcPr>
          <w:p w14:paraId="743342A4" w14:textId="77777777" w:rsidR="00441BB8" w:rsidRPr="0010091D" w:rsidRDefault="00441BB8" w:rsidP="00144977"/>
        </w:tc>
        <w:tc>
          <w:tcPr>
            <w:tcW w:w="1890" w:type="dxa"/>
            <w:shd w:val="clear" w:color="auto" w:fill="auto"/>
          </w:tcPr>
          <w:p w14:paraId="6D907C52" w14:textId="77777777" w:rsidR="00441BB8" w:rsidRPr="0010091D" w:rsidRDefault="00441BB8" w:rsidP="00144977"/>
        </w:tc>
        <w:tc>
          <w:tcPr>
            <w:tcW w:w="1890" w:type="dxa"/>
            <w:shd w:val="clear" w:color="auto" w:fill="auto"/>
          </w:tcPr>
          <w:p w14:paraId="5AFE419C" w14:textId="77777777" w:rsidR="00441BB8" w:rsidRPr="0010091D" w:rsidRDefault="00441BB8" w:rsidP="00144977"/>
        </w:tc>
      </w:tr>
      <w:tr w:rsidR="00441BB8" w:rsidRPr="0010091D" w14:paraId="77C9D600" w14:textId="77777777" w:rsidTr="005851DA">
        <w:trPr>
          <w:cantSplit/>
          <w:trHeight w:val="288"/>
          <w:jc w:val="center"/>
        </w:trPr>
        <w:tc>
          <w:tcPr>
            <w:tcW w:w="6115" w:type="dxa"/>
            <w:shd w:val="clear" w:color="auto" w:fill="auto"/>
          </w:tcPr>
          <w:p w14:paraId="3B2CEC46" w14:textId="4DC33CA0" w:rsidR="00441BB8" w:rsidRPr="0010091D" w:rsidRDefault="00441BB8" w:rsidP="00DB001F">
            <w:pPr>
              <w:pStyle w:val="ListParagraph"/>
              <w:numPr>
                <w:ilvl w:val="0"/>
                <w:numId w:val="8"/>
              </w:numPr>
            </w:pPr>
            <w:r w:rsidRPr="00DB001F">
              <w:rPr>
                <w:rFonts w:ascii="Calibri" w:eastAsia="Calibri" w:hAnsi="Calibri" w:cs="Calibri"/>
                <w:color w:val="000000" w:themeColor="text1"/>
              </w:rPr>
              <w:t>Advance students’ progress in the elements of foundational skills, language, and cognitive skills that support them as they read and write increasingly complex disciplinary texts with comprehension and effective expression.</w:t>
            </w:r>
          </w:p>
        </w:tc>
        <w:tc>
          <w:tcPr>
            <w:tcW w:w="2160" w:type="dxa"/>
            <w:shd w:val="clear" w:color="auto" w:fill="auto"/>
          </w:tcPr>
          <w:p w14:paraId="1F6FDF0F" w14:textId="77777777" w:rsidR="00441BB8" w:rsidRPr="0010091D" w:rsidRDefault="00441BB8" w:rsidP="00144977"/>
        </w:tc>
        <w:tc>
          <w:tcPr>
            <w:tcW w:w="1890" w:type="dxa"/>
            <w:shd w:val="clear" w:color="auto" w:fill="auto"/>
          </w:tcPr>
          <w:p w14:paraId="21CCFAF3" w14:textId="77777777" w:rsidR="00441BB8" w:rsidRPr="0010091D" w:rsidRDefault="00441BB8" w:rsidP="00144977"/>
        </w:tc>
        <w:tc>
          <w:tcPr>
            <w:tcW w:w="1890" w:type="dxa"/>
            <w:shd w:val="clear" w:color="auto" w:fill="auto"/>
          </w:tcPr>
          <w:p w14:paraId="4FC3EE1B" w14:textId="77777777" w:rsidR="00441BB8" w:rsidRPr="0010091D" w:rsidRDefault="00441BB8" w:rsidP="00144977"/>
        </w:tc>
      </w:tr>
    </w:tbl>
    <w:p w14:paraId="1959C087" w14:textId="77777777" w:rsidR="00361CE2" w:rsidRDefault="00361CE2" w:rsidP="00361CE2"/>
    <w:p w14:paraId="44F81893" w14:textId="2537374D" w:rsidR="004651E0" w:rsidRPr="00572CB3" w:rsidRDefault="004651E0" w:rsidP="00035438">
      <w:pPr>
        <w:tabs>
          <w:tab w:val="left" w:pos="13230"/>
        </w:tabs>
        <w:ind w:left="1170" w:right="1170"/>
        <w:rPr>
          <w:rFonts w:asciiTheme="minorHAnsi" w:hAnsiTheme="minorHAnsi" w:cstheme="minorHAnsi"/>
          <w:b/>
          <w:bCs/>
          <w:sz w:val="28"/>
          <w:szCs w:val="28"/>
        </w:rPr>
      </w:pPr>
      <w:r w:rsidRPr="00572CB3">
        <w:rPr>
          <w:rFonts w:asciiTheme="minorHAnsi" w:hAnsiTheme="minorHAnsi" w:cstheme="minorHAnsi"/>
          <w:b/>
          <w:bCs/>
          <w:sz w:val="28"/>
          <w:szCs w:val="28"/>
        </w:rPr>
        <w:t>Table</w:t>
      </w:r>
      <w:r w:rsidR="00BD49DD">
        <w:rPr>
          <w:rFonts w:asciiTheme="minorHAnsi" w:hAnsiTheme="minorHAnsi" w:cstheme="minorHAnsi"/>
          <w:b/>
          <w:bCs/>
          <w:sz w:val="28"/>
          <w:szCs w:val="28"/>
        </w:rPr>
        <w:t xml:space="preserve"> 4.1</w:t>
      </w:r>
      <w:r w:rsidR="007B7A91" w:rsidRPr="00572CB3">
        <w:rPr>
          <w:rFonts w:asciiTheme="minorHAnsi" w:hAnsiTheme="minorHAnsi" w:cstheme="minorHAnsi"/>
          <w:b/>
          <w:bCs/>
          <w:sz w:val="28"/>
          <w:szCs w:val="28"/>
        </w:rPr>
        <w:t xml:space="preserve">: Strong Literature, Language, </w:t>
      </w:r>
      <w:r w:rsidR="00354D85" w:rsidRPr="00572CB3">
        <w:rPr>
          <w:rFonts w:asciiTheme="minorHAnsi" w:hAnsiTheme="minorHAnsi" w:cstheme="minorHAnsi"/>
          <w:b/>
          <w:bCs/>
          <w:sz w:val="28"/>
          <w:szCs w:val="28"/>
        </w:rPr>
        <w:t>and Comprehensive Component with a Balance of Oral and Written Language.</w:t>
      </w:r>
    </w:p>
    <w:p w14:paraId="5A016FD8" w14:textId="6AC8E67B" w:rsidR="004651E0" w:rsidRDefault="00BD2231" w:rsidP="00035438">
      <w:pPr>
        <w:tabs>
          <w:tab w:val="left" w:pos="13230"/>
        </w:tabs>
        <w:ind w:left="1170" w:right="1170"/>
        <w:rPr>
          <w:rFonts w:asciiTheme="minorHAnsi" w:hAnsiTheme="minorHAnsi" w:cstheme="minorHAnsi"/>
        </w:rPr>
      </w:pPr>
      <w:r w:rsidRPr="004A7147">
        <w:rPr>
          <w:rFonts w:asciiTheme="minorHAnsi" w:hAnsiTheme="minorHAnsi" w:cstheme="minorHAnsi"/>
        </w:rPr>
        <w:t xml:space="preserve">In the table template below, the </w:t>
      </w:r>
      <w:r w:rsidR="006B7B05" w:rsidRPr="004A7147">
        <w:rPr>
          <w:rFonts w:asciiTheme="minorHAnsi" w:hAnsiTheme="minorHAnsi" w:cstheme="minorHAnsi"/>
        </w:rPr>
        <w:t>TPE is presented either by sentence or by concept. Programs need not follow this precise format, in other</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words, they may combine </w:t>
      </w:r>
      <w:r w:rsidR="005A6C2A" w:rsidRPr="004A7147">
        <w:rPr>
          <w:rFonts w:asciiTheme="minorHAnsi" w:hAnsiTheme="minorHAnsi" w:cstheme="minorHAnsi"/>
        </w:rPr>
        <w:t xml:space="preserve">and present the information for these </w:t>
      </w:r>
      <w:r w:rsidR="006B7B05" w:rsidRPr="004A7147">
        <w:rPr>
          <w:rFonts w:asciiTheme="minorHAnsi" w:hAnsiTheme="minorHAnsi" w:cstheme="minorHAnsi"/>
        </w:rPr>
        <w:t>concepts in any</w:t>
      </w:r>
      <w:r w:rsidR="005A6C2A" w:rsidRPr="004A7147">
        <w:rPr>
          <w:rFonts w:asciiTheme="minorHAnsi" w:hAnsiTheme="minorHAnsi" w:cstheme="minorHAnsi"/>
        </w:rPr>
        <w:t xml:space="preserve"> </w:t>
      </w:r>
      <w:r w:rsidR="006B7B05" w:rsidRPr="004A7147">
        <w:rPr>
          <w:rFonts w:asciiTheme="minorHAnsi" w:hAnsiTheme="minorHAnsi" w:cstheme="minorHAnsi"/>
        </w:rPr>
        <w:t xml:space="preserve">way they wish, but reviewers must be able to verify </w:t>
      </w:r>
      <w:r w:rsidR="006B7B05" w:rsidRPr="004A7147">
        <w:rPr>
          <w:rFonts w:asciiTheme="minorHAnsi" w:hAnsiTheme="minorHAnsi" w:cstheme="minorHAnsi"/>
          <w:u w:val="single"/>
        </w:rPr>
        <w:t xml:space="preserve">all </w:t>
      </w:r>
      <w:r w:rsidR="006B7B05" w:rsidRPr="004A7147">
        <w:rPr>
          <w:rFonts w:asciiTheme="minorHAnsi" w:hAnsiTheme="minorHAnsi" w:cstheme="minorHAnsi"/>
        </w:rPr>
        <w:t xml:space="preserve">aspects of the </w:t>
      </w:r>
      <w:r w:rsidR="005A6C2A" w:rsidRPr="004A7147">
        <w:rPr>
          <w:rFonts w:asciiTheme="minorHAnsi" w:hAnsiTheme="minorHAnsi" w:cstheme="minorHAnsi"/>
        </w:rPr>
        <w:t>TPE language contained in the left</w:t>
      </w:r>
      <w:r w:rsidR="00411023">
        <w:rPr>
          <w:rFonts w:asciiTheme="minorHAnsi" w:hAnsiTheme="minorHAnsi" w:cstheme="minorHAnsi"/>
        </w:rPr>
        <w:t>-</w:t>
      </w:r>
      <w:r w:rsidR="005A6C2A" w:rsidRPr="004A7147">
        <w:rPr>
          <w:rFonts w:asciiTheme="minorHAnsi" w:hAnsiTheme="minorHAnsi" w:cstheme="minorHAnsi"/>
        </w:rPr>
        <w:t>hand column.</w:t>
      </w:r>
    </w:p>
    <w:p w14:paraId="3782D5B4" w14:textId="77777777" w:rsidR="00680988" w:rsidRDefault="00680988" w:rsidP="00035438">
      <w:pPr>
        <w:tabs>
          <w:tab w:val="left" w:pos="13230"/>
        </w:tabs>
        <w:ind w:left="1170" w:right="1170"/>
        <w:rPr>
          <w:rFonts w:asciiTheme="minorHAnsi" w:hAnsiTheme="minorHAnsi" w:cstheme="minorHAnsi"/>
        </w:rPr>
      </w:pPr>
    </w:p>
    <w:p w14:paraId="794F934F" w14:textId="7CD34371" w:rsidR="00680988" w:rsidRPr="004A7147" w:rsidRDefault="00680988" w:rsidP="00035438">
      <w:pPr>
        <w:tabs>
          <w:tab w:val="left" w:pos="13230"/>
        </w:tabs>
        <w:ind w:left="1170" w:right="1170"/>
        <w:rPr>
          <w:rFonts w:asciiTheme="minorHAnsi" w:hAnsiTheme="minorHAnsi" w:cstheme="minorHAnsi"/>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tbl>
      <w:tblPr>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05"/>
        <w:gridCol w:w="2160"/>
        <w:gridCol w:w="1980"/>
        <w:gridCol w:w="1800"/>
      </w:tblGrid>
      <w:tr w:rsidR="00354D85" w:rsidRPr="002162DC" w14:paraId="1064FD6F" w14:textId="77777777" w:rsidTr="00D912D6">
        <w:trPr>
          <w:cantSplit/>
          <w:trHeight w:val="288"/>
          <w:tblHeader/>
          <w:jc w:val="center"/>
        </w:trPr>
        <w:tc>
          <w:tcPr>
            <w:tcW w:w="6205" w:type="dxa"/>
            <w:shd w:val="clear" w:color="auto" w:fill="auto"/>
          </w:tcPr>
          <w:p w14:paraId="70958545" w14:textId="77777777" w:rsidR="00354D85" w:rsidRPr="000D514A" w:rsidRDefault="00354D85" w:rsidP="00354D85">
            <w:pPr>
              <w:ind w:left="360"/>
              <w:rPr>
                <w:rFonts w:ascii="Calibri" w:hAnsi="Calibri" w:cs="Calibri"/>
                <w:i/>
                <w:sz w:val="22"/>
                <w:szCs w:val="22"/>
              </w:rPr>
            </w:pPr>
          </w:p>
        </w:tc>
        <w:tc>
          <w:tcPr>
            <w:tcW w:w="2160" w:type="dxa"/>
            <w:shd w:val="clear" w:color="auto" w:fill="auto"/>
          </w:tcPr>
          <w:p w14:paraId="33269550" w14:textId="0C90CA1B" w:rsidR="00354D85" w:rsidRPr="000B7773" w:rsidRDefault="00354D85" w:rsidP="000B7773">
            <w:pPr>
              <w:jc w:val="center"/>
              <w:rPr>
                <w:rFonts w:ascii="Calibri" w:hAnsi="Calibri" w:cs="Calibri"/>
                <w:b/>
              </w:rPr>
            </w:pPr>
            <w:r w:rsidRPr="000B7773">
              <w:rPr>
                <w:rFonts w:ascii="Calibri" w:hAnsi="Calibri" w:cs="Calibri"/>
                <w:b/>
              </w:rPr>
              <w:t>Introduce and Primary Coverage of Concepts</w:t>
            </w:r>
            <w:r w:rsidR="000B7773" w:rsidRPr="000B7773">
              <w:rPr>
                <w:rFonts w:ascii="Calibri" w:hAnsi="Calibri" w:cs="Calibri"/>
                <w:b/>
              </w:rPr>
              <w:t>*</w:t>
            </w:r>
          </w:p>
        </w:tc>
        <w:tc>
          <w:tcPr>
            <w:tcW w:w="1980" w:type="dxa"/>
            <w:shd w:val="clear" w:color="auto" w:fill="auto"/>
          </w:tcPr>
          <w:p w14:paraId="6A3AF19B" w14:textId="29A61CCA" w:rsidR="00354D85" w:rsidRPr="000B7773" w:rsidRDefault="00354D85">
            <w:pPr>
              <w:jc w:val="center"/>
              <w:rPr>
                <w:rFonts w:ascii="Calibri" w:hAnsi="Calibri" w:cs="Calibri"/>
                <w:b/>
              </w:rPr>
            </w:pPr>
            <w:r w:rsidRPr="000B7773">
              <w:rPr>
                <w:rFonts w:ascii="Calibri" w:hAnsi="Calibri" w:cs="Calibri"/>
                <w:b/>
              </w:rPr>
              <w:t>Opportunities to Practice</w:t>
            </w:r>
            <w:r w:rsidR="000B7773" w:rsidRPr="000B7773">
              <w:rPr>
                <w:rFonts w:ascii="Calibri" w:hAnsi="Calibri" w:cs="Calibri"/>
                <w:b/>
              </w:rPr>
              <w:t>*</w:t>
            </w:r>
          </w:p>
        </w:tc>
        <w:tc>
          <w:tcPr>
            <w:tcW w:w="1800" w:type="dxa"/>
            <w:shd w:val="clear" w:color="auto" w:fill="auto"/>
          </w:tcPr>
          <w:p w14:paraId="7253B573" w14:textId="64AB46F3" w:rsidR="00354D85" w:rsidRPr="000B7773" w:rsidRDefault="00354D85">
            <w:pPr>
              <w:jc w:val="center"/>
              <w:rPr>
                <w:rFonts w:ascii="Calibri" w:hAnsi="Calibri" w:cs="Calibri"/>
                <w:b/>
              </w:rPr>
            </w:pPr>
            <w:r w:rsidRPr="000B7773">
              <w:rPr>
                <w:rFonts w:ascii="Calibri" w:hAnsi="Calibri" w:cs="Calibri"/>
                <w:b/>
              </w:rPr>
              <w:t>How Assessed</w:t>
            </w:r>
            <w:r w:rsidR="000B7773" w:rsidRPr="000B7773">
              <w:rPr>
                <w:rFonts w:ascii="Calibri" w:hAnsi="Calibri" w:cs="Calibri"/>
                <w:b/>
              </w:rPr>
              <w:t>*</w:t>
            </w:r>
            <w:r w:rsidRPr="000B7773">
              <w:rPr>
                <w:rFonts w:ascii="Calibri" w:hAnsi="Calibri" w:cs="Calibri"/>
                <w:b/>
              </w:rPr>
              <w:t xml:space="preserve"> </w:t>
            </w:r>
          </w:p>
        </w:tc>
      </w:tr>
      <w:tr w:rsidR="00354D85" w:rsidRPr="002162DC" w14:paraId="25D14847" w14:textId="77777777" w:rsidTr="00D912D6">
        <w:trPr>
          <w:cantSplit/>
          <w:trHeight w:val="288"/>
          <w:jc w:val="center"/>
        </w:trPr>
        <w:tc>
          <w:tcPr>
            <w:tcW w:w="6205" w:type="dxa"/>
            <w:shd w:val="clear" w:color="auto" w:fill="auto"/>
          </w:tcPr>
          <w:p w14:paraId="4D8F40A2" w14:textId="798FE12B" w:rsidR="00354D85" w:rsidRPr="008C53BE" w:rsidRDefault="00F26C1C" w:rsidP="00097400">
            <w:pPr>
              <w:pStyle w:val="NormalWeb"/>
              <w:spacing w:before="0" w:beforeAutospacing="0" w:after="240" w:afterAutospacing="0"/>
              <w:rPr>
                <w:sz w:val="24"/>
                <w:szCs w:val="24"/>
              </w:rPr>
            </w:pPr>
            <w:r w:rsidRPr="008C53BE">
              <w:rPr>
                <w:b/>
                <w:bCs/>
                <w:sz w:val="24"/>
                <w:szCs w:val="24"/>
              </w:rPr>
              <w:t>7.6 Meaning Making.</w:t>
            </w:r>
            <w:r w:rsidRPr="008C53BE">
              <w:rPr>
                <w:sz w:val="24"/>
                <w:szCs w:val="24"/>
              </w:rPr>
              <w:t xml:space="preserve"> Engage students in meaning making by building on prior knowledge and using complex literary and informational texts (print, digital, and </w:t>
            </w:r>
            <w:r w:rsidR="00E16EC2">
              <w:rPr>
                <w:sz w:val="24"/>
                <w:szCs w:val="24"/>
              </w:rPr>
              <w:t>spoken/signed/tactile</w:t>
            </w:r>
            <w:r w:rsidR="000A60B4">
              <w:rPr>
                <w:sz w:val="24"/>
                <w:szCs w:val="24"/>
              </w:rPr>
              <w:t>/symbolic</w:t>
            </w:r>
            <w:r w:rsidRPr="008C53BE">
              <w:rPr>
                <w:sz w:val="24"/>
                <w:szCs w:val="24"/>
              </w:rPr>
              <w:t>), questioning, and discussion to develop students’ literal and inferential comprehension, including the higher-order cognitive skills of reasoning, perspective taking, and critical reading, writing, listening</w:t>
            </w:r>
            <w:r w:rsidR="00971101">
              <w:rPr>
                <w:sz w:val="24"/>
                <w:szCs w:val="24"/>
              </w:rPr>
              <w:t>/viewing</w:t>
            </w:r>
            <w:r w:rsidRPr="008C53BE">
              <w:rPr>
                <w:sz w:val="24"/>
                <w:szCs w:val="24"/>
              </w:rPr>
              <w:t xml:space="preserve">, and </w:t>
            </w:r>
            <w:r w:rsidR="00BD2240">
              <w:rPr>
                <w:sz w:val="24"/>
                <w:szCs w:val="24"/>
              </w:rPr>
              <w:t>signing/</w:t>
            </w:r>
            <w:r w:rsidRPr="008C53BE">
              <w:rPr>
                <w:sz w:val="24"/>
                <w:szCs w:val="24"/>
              </w:rPr>
              <w:t xml:space="preserve">speaking across the disciplines. </w:t>
            </w:r>
          </w:p>
        </w:tc>
        <w:tc>
          <w:tcPr>
            <w:tcW w:w="2160" w:type="dxa"/>
            <w:shd w:val="clear" w:color="auto" w:fill="auto"/>
          </w:tcPr>
          <w:p w14:paraId="0BAF6125" w14:textId="77777777" w:rsidR="00354D85" w:rsidRPr="008C53BE" w:rsidRDefault="00354D85">
            <w:pPr>
              <w:jc w:val="center"/>
              <w:rPr>
                <w:rFonts w:ascii="Calibri" w:hAnsi="Calibri" w:cs="Calibri"/>
                <w:b/>
              </w:rPr>
            </w:pPr>
          </w:p>
        </w:tc>
        <w:tc>
          <w:tcPr>
            <w:tcW w:w="1980" w:type="dxa"/>
            <w:shd w:val="clear" w:color="auto" w:fill="auto"/>
          </w:tcPr>
          <w:p w14:paraId="622E7732" w14:textId="77777777" w:rsidR="00354D85" w:rsidRPr="008C53BE" w:rsidRDefault="00354D85">
            <w:pPr>
              <w:jc w:val="center"/>
              <w:rPr>
                <w:rFonts w:ascii="Calibri" w:hAnsi="Calibri" w:cs="Calibri"/>
                <w:b/>
              </w:rPr>
            </w:pPr>
          </w:p>
        </w:tc>
        <w:tc>
          <w:tcPr>
            <w:tcW w:w="1800" w:type="dxa"/>
            <w:shd w:val="clear" w:color="auto" w:fill="auto"/>
          </w:tcPr>
          <w:p w14:paraId="2B9FA031" w14:textId="77777777" w:rsidR="00354D85" w:rsidRPr="008C53BE" w:rsidRDefault="00354D85">
            <w:pPr>
              <w:jc w:val="center"/>
              <w:rPr>
                <w:rFonts w:ascii="Calibri" w:hAnsi="Calibri" w:cs="Calibri"/>
                <w:b/>
              </w:rPr>
            </w:pPr>
          </w:p>
        </w:tc>
      </w:tr>
      <w:tr w:rsidR="00097400" w:rsidRPr="002162DC" w14:paraId="69E611AF" w14:textId="77777777" w:rsidTr="00D912D6">
        <w:trPr>
          <w:cantSplit/>
          <w:trHeight w:val="288"/>
          <w:jc w:val="center"/>
        </w:trPr>
        <w:tc>
          <w:tcPr>
            <w:tcW w:w="6205" w:type="dxa"/>
            <w:shd w:val="clear" w:color="auto" w:fill="auto"/>
          </w:tcPr>
          <w:p w14:paraId="255A5657" w14:textId="45A517D7" w:rsidR="00097400" w:rsidRPr="008C53BE" w:rsidRDefault="00097400" w:rsidP="00F26C1C">
            <w:pPr>
              <w:pStyle w:val="NormalWeb"/>
              <w:spacing w:before="0" w:beforeAutospacing="0" w:after="240" w:afterAutospacing="0"/>
              <w:rPr>
                <w:sz w:val="24"/>
                <w:szCs w:val="24"/>
                <w:highlight w:val="yellow"/>
              </w:rPr>
            </w:pPr>
            <w:r w:rsidRPr="008C53BE">
              <w:rPr>
                <w:sz w:val="24"/>
                <w:szCs w:val="24"/>
              </w:rPr>
              <w:t>Engage students in reading, listening</w:t>
            </w:r>
            <w:r w:rsidR="00B3142E">
              <w:rPr>
                <w:sz w:val="24"/>
                <w:szCs w:val="24"/>
              </w:rPr>
              <w:t>/viewing</w:t>
            </w:r>
            <w:r w:rsidRPr="008C53BE">
              <w:rPr>
                <w:sz w:val="24"/>
                <w:szCs w:val="24"/>
              </w:rPr>
              <w:t xml:space="preserve">, </w:t>
            </w:r>
            <w:r w:rsidR="00B3142E">
              <w:rPr>
                <w:sz w:val="24"/>
                <w:szCs w:val="24"/>
              </w:rPr>
              <w:t>signing/</w:t>
            </w:r>
            <w:r w:rsidRPr="008C53BE">
              <w:rPr>
                <w:sz w:val="24"/>
                <w:szCs w:val="24"/>
              </w:rPr>
              <w:t>speaking, writing, and viewing closely to draw evidence from texts, ask and answer questions, and support analysis, reflection, and research.</w:t>
            </w:r>
          </w:p>
        </w:tc>
        <w:tc>
          <w:tcPr>
            <w:tcW w:w="2160" w:type="dxa"/>
            <w:shd w:val="clear" w:color="auto" w:fill="auto"/>
          </w:tcPr>
          <w:p w14:paraId="15AF20FF" w14:textId="77777777" w:rsidR="00097400" w:rsidRPr="008C53BE" w:rsidRDefault="00097400">
            <w:pPr>
              <w:jc w:val="center"/>
              <w:rPr>
                <w:rFonts w:ascii="Calibri" w:hAnsi="Calibri" w:cs="Calibri"/>
                <w:b/>
              </w:rPr>
            </w:pPr>
          </w:p>
        </w:tc>
        <w:tc>
          <w:tcPr>
            <w:tcW w:w="1980" w:type="dxa"/>
            <w:shd w:val="clear" w:color="auto" w:fill="auto"/>
          </w:tcPr>
          <w:p w14:paraId="7A91A4DC" w14:textId="77777777" w:rsidR="00097400" w:rsidRPr="008C53BE" w:rsidRDefault="00097400">
            <w:pPr>
              <w:jc w:val="center"/>
              <w:rPr>
                <w:rFonts w:ascii="Calibri" w:hAnsi="Calibri" w:cs="Calibri"/>
                <w:b/>
              </w:rPr>
            </w:pPr>
          </w:p>
        </w:tc>
        <w:tc>
          <w:tcPr>
            <w:tcW w:w="1800" w:type="dxa"/>
            <w:shd w:val="clear" w:color="auto" w:fill="auto"/>
          </w:tcPr>
          <w:p w14:paraId="406E7E0A" w14:textId="77777777" w:rsidR="00097400" w:rsidRPr="008C53BE" w:rsidRDefault="00097400">
            <w:pPr>
              <w:jc w:val="center"/>
              <w:rPr>
                <w:rFonts w:ascii="Calibri" w:hAnsi="Calibri" w:cs="Calibri"/>
                <w:b/>
              </w:rPr>
            </w:pPr>
          </w:p>
        </w:tc>
      </w:tr>
      <w:tr w:rsidR="00354D85" w:rsidRPr="002162DC" w14:paraId="3B11BF5F" w14:textId="77777777" w:rsidTr="00D912D6">
        <w:trPr>
          <w:cantSplit/>
          <w:trHeight w:val="288"/>
          <w:jc w:val="center"/>
        </w:trPr>
        <w:tc>
          <w:tcPr>
            <w:tcW w:w="6205" w:type="dxa"/>
            <w:shd w:val="clear" w:color="auto" w:fill="auto"/>
          </w:tcPr>
          <w:p w14:paraId="4A10BFF5" w14:textId="0A423724" w:rsidR="00354D85" w:rsidRPr="008C53BE" w:rsidRDefault="00F26C1C" w:rsidP="00391673">
            <w:pPr>
              <w:pStyle w:val="NormalWeb"/>
              <w:spacing w:before="0" w:beforeAutospacing="0" w:after="240" w:afterAutospacing="0"/>
              <w:rPr>
                <w:i/>
                <w:sz w:val="24"/>
                <w:szCs w:val="24"/>
              </w:rPr>
            </w:pPr>
            <w:r w:rsidRPr="008C53BE">
              <w:rPr>
                <w:b/>
                <w:bCs/>
                <w:sz w:val="24"/>
                <w:szCs w:val="24"/>
              </w:rPr>
              <w:lastRenderedPageBreak/>
              <w:t>7.7 Language Development</w:t>
            </w:r>
            <w:r w:rsidRPr="008C53BE">
              <w:rPr>
                <w:sz w:val="24"/>
                <w:szCs w:val="24"/>
              </w:rPr>
              <w:t xml:space="preserve">. Promote students’ language development by attending to vocabulary knowledge and use, grammatical structures (e.g., syntax), and discourse-level understandings as students read, listen, speak, </w:t>
            </w:r>
            <w:r w:rsidR="00281544">
              <w:rPr>
                <w:sz w:val="24"/>
                <w:szCs w:val="24"/>
              </w:rPr>
              <w:t>sign</w:t>
            </w:r>
            <w:r w:rsidR="00D10D92">
              <w:rPr>
                <w:sz w:val="24"/>
                <w:szCs w:val="24"/>
              </w:rPr>
              <w:t>, or communicate symbolically</w:t>
            </w:r>
            <w:r w:rsidR="00D40056">
              <w:rPr>
                <w:sz w:val="24"/>
                <w:szCs w:val="24"/>
              </w:rPr>
              <w:t xml:space="preserve"> or tactilely</w:t>
            </w:r>
            <w:r w:rsidR="00DA03AD">
              <w:rPr>
                <w:sz w:val="24"/>
                <w:szCs w:val="24"/>
              </w:rPr>
              <w:t xml:space="preserve">, </w:t>
            </w:r>
            <w:r w:rsidRPr="008C53BE">
              <w:rPr>
                <w:sz w:val="24"/>
                <w:szCs w:val="24"/>
              </w:rPr>
              <w:t xml:space="preserve">and write with comprehension and effective expression. </w:t>
            </w:r>
          </w:p>
        </w:tc>
        <w:tc>
          <w:tcPr>
            <w:tcW w:w="2160" w:type="dxa"/>
            <w:shd w:val="clear" w:color="auto" w:fill="auto"/>
          </w:tcPr>
          <w:p w14:paraId="7FA0F424" w14:textId="77777777" w:rsidR="00354D85" w:rsidRPr="008C53BE" w:rsidRDefault="00354D85">
            <w:pPr>
              <w:jc w:val="center"/>
              <w:rPr>
                <w:rFonts w:ascii="Calibri" w:hAnsi="Calibri" w:cs="Calibri"/>
                <w:b/>
              </w:rPr>
            </w:pPr>
          </w:p>
        </w:tc>
        <w:tc>
          <w:tcPr>
            <w:tcW w:w="1980" w:type="dxa"/>
            <w:shd w:val="clear" w:color="auto" w:fill="auto"/>
          </w:tcPr>
          <w:p w14:paraId="5CC2F69F" w14:textId="77777777" w:rsidR="00354D85" w:rsidRPr="008C53BE" w:rsidRDefault="00354D85">
            <w:pPr>
              <w:jc w:val="center"/>
              <w:rPr>
                <w:rFonts w:ascii="Calibri" w:hAnsi="Calibri" w:cs="Calibri"/>
                <w:b/>
              </w:rPr>
            </w:pPr>
          </w:p>
        </w:tc>
        <w:tc>
          <w:tcPr>
            <w:tcW w:w="1800" w:type="dxa"/>
            <w:shd w:val="clear" w:color="auto" w:fill="auto"/>
          </w:tcPr>
          <w:p w14:paraId="3E7C212E" w14:textId="77777777" w:rsidR="00354D85" w:rsidRPr="008C53BE" w:rsidRDefault="00354D85">
            <w:pPr>
              <w:jc w:val="center"/>
              <w:rPr>
                <w:rFonts w:ascii="Calibri" w:hAnsi="Calibri" w:cs="Calibri"/>
                <w:b/>
              </w:rPr>
            </w:pPr>
          </w:p>
        </w:tc>
      </w:tr>
      <w:tr w:rsidR="00825FE6" w:rsidRPr="002162DC" w14:paraId="07675B85" w14:textId="77777777" w:rsidTr="00D912D6">
        <w:trPr>
          <w:cantSplit/>
          <w:trHeight w:val="288"/>
          <w:jc w:val="center"/>
        </w:trPr>
        <w:tc>
          <w:tcPr>
            <w:tcW w:w="6205" w:type="dxa"/>
            <w:shd w:val="clear" w:color="auto" w:fill="auto"/>
          </w:tcPr>
          <w:p w14:paraId="71E9FF6E" w14:textId="432F6C75" w:rsidR="00825FE6" w:rsidRPr="008C53BE" w:rsidRDefault="00391673" w:rsidP="00F26C1C">
            <w:pPr>
              <w:pStyle w:val="NormalWeb"/>
              <w:spacing w:before="0" w:beforeAutospacing="0" w:after="240" w:afterAutospacing="0"/>
              <w:rPr>
                <w:sz w:val="24"/>
                <w:szCs w:val="24"/>
                <w:highlight w:val="yellow"/>
              </w:rPr>
            </w:pPr>
            <w:r w:rsidRPr="008C53BE">
              <w:rPr>
                <w:sz w:val="24"/>
                <w:szCs w:val="24"/>
              </w:rPr>
              <w:t xml:space="preserve">Create environments that foster students’ language development, including discipline-specific academic language. </w:t>
            </w:r>
          </w:p>
        </w:tc>
        <w:tc>
          <w:tcPr>
            <w:tcW w:w="2160" w:type="dxa"/>
            <w:shd w:val="clear" w:color="auto" w:fill="auto"/>
          </w:tcPr>
          <w:p w14:paraId="38F901B8" w14:textId="77777777" w:rsidR="00825FE6" w:rsidRPr="008C53BE" w:rsidRDefault="00825FE6">
            <w:pPr>
              <w:jc w:val="center"/>
              <w:rPr>
                <w:rFonts w:ascii="Calibri" w:hAnsi="Calibri" w:cs="Calibri"/>
                <w:b/>
              </w:rPr>
            </w:pPr>
          </w:p>
        </w:tc>
        <w:tc>
          <w:tcPr>
            <w:tcW w:w="1980" w:type="dxa"/>
            <w:shd w:val="clear" w:color="auto" w:fill="auto"/>
          </w:tcPr>
          <w:p w14:paraId="43C3B2E8" w14:textId="77777777" w:rsidR="00825FE6" w:rsidRPr="008C53BE" w:rsidRDefault="00825FE6">
            <w:pPr>
              <w:jc w:val="center"/>
              <w:rPr>
                <w:rFonts w:ascii="Calibri" w:hAnsi="Calibri" w:cs="Calibri"/>
                <w:b/>
              </w:rPr>
            </w:pPr>
          </w:p>
        </w:tc>
        <w:tc>
          <w:tcPr>
            <w:tcW w:w="1800" w:type="dxa"/>
            <w:shd w:val="clear" w:color="auto" w:fill="auto"/>
          </w:tcPr>
          <w:p w14:paraId="45B33790" w14:textId="77777777" w:rsidR="00825FE6" w:rsidRPr="008C53BE" w:rsidRDefault="00825FE6">
            <w:pPr>
              <w:jc w:val="center"/>
              <w:rPr>
                <w:rFonts w:ascii="Calibri" w:hAnsi="Calibri" w:cs="Calibri"/>
                <w:b/>
              </w:rPr>
            </w:pPr>
          </w:p>
        </w:tc>
      </w:tr>
      <w:tr w:rsidR="005D73FD" w:rsidRPr="002162DC" w14:paraId="49149355" w14:textId="77777777" w:rsidTr="00D912D6">
        <w:trPr>
          <w:cantSplit/>
          <w:trHeight w:val="288"/>
          <w:jc w:val="center"/>
        </w:trPr>
        <w:tc>
          <w:tcPr>
            <w:tcW w:w="6205" w:type="dxa"/>
            <w:shd w:val="clear" w:color="auto" w:fill="auto"/>
          </w:tcPr>
          <w:p w14:paraId="37D871FC" w14:textId="2C28E147" w:rsidR="005D73FD" w:rsidRPr="008C53BE" w:rsidRDefault="005D73FD" w:rsidP="00F26C1C">
            <w:pPr>
              <w:pStyle w:val="NormalWeb"/>
              <w:spacing w:before="0" w:beforeAutospacing="0" w:after="240" w:afterAutospacing="0"/>
              <w:rPr>
                <w:sz w:val="24"/>
                <w:szCs w:val="24"/>
              </w:rPr>
            </w:pPr>
            <w:r w:rsidRPr="008C53BE">
              <w:rPr>
                <w:sz w:val="24"/>
                <w:szCs w:val="24"/>
              </w:rPr>
              <w:t>Enhance language development by engaging students in the creation of diverse print, digital, and multimedia texts.</w:t>
            </w:r>
          </w:p>
        </w:tc>
        <w:tc>
          <w:tcPr>
            <w:tcW w:w="2160" w:type="dxa"/>
            <w:shd w:val="clear" w:color="auto" w:fill="auto"/>
          </w:tcPr>
          <w:p w14:paraId="0599A2E6" w14:textId="77777777" w:rsidR="005D73FD" w:rsidRPr="008C53BE" w:rsidRDefault="005D73FD">
            <w:pPr>
              <w:jc w:val="center"/>
              <w:rPr>
                <w:rFonts w:ascii="Calibri" w:hAnsi="Calibri" w:cs="Calibri"/>
                <w:b/>
              </w:rPr>
            </w:pPr>
          </w:p>
        </w:tc>
        <w:tc>
          <w:tcPr>
            <w:tcW w:w="1980" w:type="dxa"/>
            <w:shd w:val="clear" w:color="auto" w:fill="auto"/>
          </w:tcPr>
          <w:p w14:paraId="720AF691" w14:textId="77777777" w:rsidR="005D73FD" w:rsidRPr="008C53BE" w:rsidRDefault="005D73FD">
            <w:pPr>
              <w:jc w:val="center"/>
              <w:rPr>
                <w:rFonts w:ascii="Calibri" w:hAnsi="Calibri" w:cs="Calibri"/>
                <w:b/>
              </w:rPr>
            </w:pPr>
          </w:p>
        </w:tc>
        <w:tc>
          <w:tcPr>
            <w:tcW w:w="1800" w:type="dxa"/>
            <w:shd w:val="clear" w:color="auto" w:fill="auto"/>
          </w:tcPr>
          <w:p w14:paraId="29A20E8A" w14:textId="77777777" w:rsidR="005D73FD" w:rsidRPr="008C53BE" w:rsidRDefault="005D73FD">
            <w:pPr>
              <w:jc w:val="center"/>
              <w:rPr>
                <w:rFonts w:ascii="Calibri" w:hAnsi="Calibri" w:cs="Calibri"/>
                <w:b/>
              </w:rPr>
            </w:pPr>
          </w:p>
        </w:tc>
      </w:tr>
      <w:tr w:rsidR="00391673" w:rsidRPr="002162DC" w14:paraId="02834BE1" w14:textId="77777777" w:rsidTr="00D912D6">
        <w:trPr>
          <w:cantSplit/>
          <w:trHeight w:val="288"/>
          <w:jc w:val="center"/>
        </w:trPr>
        <w:tc>
          <w:tcPr>
            <w:tcW w:w="6205" w:type="dxa"/>
            <w:shd w:val="clear" w:color="auto" w:fill="auto"/>
          </w:tcPr>
          <w:p w14:paraId="1C205494" w14:textId="55486724" w:rsidR="00D912D6" w:rsidRPr="00600AAB" w:rsidRDefault="00391673" w:rsidP="00600AAB">
            <w:pPr>
              <w:pStyle w:val="NormalWeb"/>
              <w:spacing w:before="0" w:beforeAutospacing="0" w:after="240" w:afterAutospacing="0"/>
              <w:rPr>
                <w:sz w:val="24"/>
                <w:szCs w:val="24"/>
              </w:rPr>
            </w:pPr>
            <w:r w:rsidRPr="008C53BE">
              <w:rPr>
                <w:sz w:val="24"/>
                <w:szCs w:val="24"/>
              </w:rPr>
              <w:t>Conduct instruction that leverages students’ existing linguistic repertoires, including home languages and dialects, and that accepts and encourages translanguaging</w:t>
            </w:r>
            <w:r w:rsidR="004D3EE0" w:rsidRPr="008C53BE">
              <w:rPr>
                <w:sz w:val="24"/>
                <w:szCs w:val="24"/>
              </w:rPr>
              <w:t>.</w:t>
            </w:r>
          </w:p>
        </w:tc>
        <w:tc>
          <w:tcPr>
            <w:tcW w:w="2160" w:type="dxa"/>
            <w:shd w:val="clear" w:color="auto" w:fill="auto"/>
          </w:tcPr>
          <w:p w14:paraId="1F596192" w14:textId="77777777" w:rsidR="00391673" w:rsidRPr="008C53BE" w:rsidRDefault="00391673">
            <w:pPr>
              <w:jc w:val="center"/>
              <w:rPr>
                <w:rFonts w:ascii="Calibri" w:hAnsi="Calibri" w:cs="Calibri"/>
                <w:b/>
              </w:rPr>
            </w:pPr>
          </w:p>
        </w:tc>
        <w:tc>
          <w:tcPr>
            <w:tcW w:w="1980" w:type="dxa"/>
            <w:shd w:val="clear" w:color="auto" w:fill="auto"/>
          </w:tcPr>
          <w:p w14:paraId="4300F388" w14:textId="77777777" w:rsidR="00391673" w:rsidRPr="008C53BE" w:rsidRDefault="00391673">
            <w:pPr>
              <w:jc w:val="center"/>
              <w:rPr>
                <w:rFonts w:ascii="Calibri" w:hAnsi="Calibri" w:cs="Calibri"/>
                <w:b/>
              </w:rPr>
            </w:pPr>
          </w:p>
        </w:tc>
        <w:tc>
          <w:tcPr>
            <w:tcW w:w="1800" w:type="dxa"/>
            <w:shd w:val="clear" w:color="auto" w:fill="auto"/>
          </w:tcPr>
          <w:p w14:paraId="168B8BEA" w14:textId="77777777" w:rsidR="00391673" w:rsidRPr="008C53BE" w:rsidRDefault="00391673">
            <w:pPr>
              <w:jc w:val="center"/>
              <w:rPr>
                <w:rFonts w:ascii="Calibri" w:hAnsi="Calibri" w:cs="Calibri"/>
                <w:b/>
              </w:rPr>
            </w:pPr>
          </w:p>
        </w:tc>
      </w:tr>
      <w:tr w:rsidR="00354D85" w:rsidRPr="002162DC" w14:paraId="6D00AA2C" w14:textId="77777777" w:rsidTr="00D912D6">
        <w:trPr>
          <w:cantSplit/>
          <w:trHeight w:val="288"/>
          <w:jc w:val="center"/>
        </w:trPr>
        <w:tc>
          <w:tcPr>
            <w:tcW w:w="6205" w:type="dxa"/>
            <w:shd w:val="clear" w:color="auto" w:fill="auto"/>
          </w:tcPr>
          <w:p w14:paraId="1C46D360" w14:textId="6283DA8A" w:rsidR="00D912D6" w:rsidRPr="00600AAB" w:rsidRDefault="00F26C1C" w:rsidP="00600AAB">
            <w:pPr>
              <w:pStyle w:val="NormalWeb"/>
              <w:spacing w:before="0" w:beforeAutospacing="0" w:after="240" w:afterAutospacing="0"/>
              <w:rPr>
                <w:sz w:val="24"/>
                <w:szCs w:val="24"/>
              </w:rPr>
            </w:pPr>
            <w:r w:rsidRPr="008C53BE">
              <w:rPr>
                <w:b/>
                <w:bCs/>
                <w:sz w:val="24"/>
                <w:szCs w:val="24"/>
              </w:rPr>
              <w:t>7.8 Effective Expression.</w:t>
            </w:r>
            <w:r w:rsidRPr="008C53BE">
              <w:rPr>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w:t>
            </w:r>
          </w:p>
        </w:tc>
        <w:tc>
          <w:tcPr>
            <w:tcW w:w="2160" w:type="dxa"/>
            <w:shd w:val="clear" w:color="auto" w:fill="auto"/>
          </w:tcPr>
          <w:p w14:paraId="6427D374" w14:textId="77777777" w:rsidR="00354D85" w:rsidRPr="008C53BE" w:rsidRDefault="00354D85">
            <w:pPr>
              <w:jc w:val="center"/>
              <w:rPr>
                <w:rFonts w:ascii="Calibri" w:hAnsi="Calibri" w:cs="Calibri"/>
                <w:b/>
              </w:rPr>
            </w:pPr>
          </w:p>
        </w:tc>
        <w:tc>
          <w:tcPr>
            <w:tcW w:w="1980" w:type="dxa"/>
            <w:shd w:val="clear" w:color="auto" w:fill="auto"/>
          </w:tcPr>
          <w:p w14:paraId="66E7F137" w14:textId="77777777" w:rsidR="00354D85" w:rsidRPr="008C53BE" w:rsidRDefault="00354D85">
            <w:pPr>
              <w:jc w:val="center"/>
              <w:rPr>
                <w:rFonts w:ascii="Calibri" w:hAnsi="Calibri" w:cs="Calibri"/>
                <w:b/>
              </w:rPr>
            </w:pPr>
          </w:p>
        </w:tc>
        <w:tc>
          <w:tcPr>
            <w:tcW w:w="1800" w:type="dxa"/>
            <w:shd w:val="clear" w:color="auto" w:fill="auto"/>
          </w:tcPr>
          <w:p w14:paraId="6B1DB048" w14:textId="77777777" w:rsidR="00354D85" w:rsidRPr="008C53BE" w:rsidRDefault="00354D85">
            <w:pPr>
              <w:jc w:val="center"/>
              <w:rPr>
                <w:rFonts w:ascii="Calibri" w:hAnsi="Calibri" w:cs="Calibri"/>
                <w:b/>
              </w:rPr>
            </w:pPr>
          </w:p>
        </w:tc>
      </w:tr>
      <w:tr w:rsidR="00EA3E30" w:rsidRPr="002162DC" w14:paraId="3ED865E7" w14:textId="77777777" w:rsidTr="00D912D6">
        <w:trPr>
          <w:cantSplit/>
          <w:trHeight w:val="288"/>
          <w:jc w:val="center"/>
        </w:trPr>
        <w:tc>
          <w:tcPr>
            <w:tcW w:w="6205" w:type="dxa"/>
            <w:shd w:val="clear" w:color="auto" w:fill="auto"/>
          </w:tcPr>
          <w:p w14:paraId="540044DC" w14:textId="181BBEF8" w:rsidR="00D912D6" w:rsidRPr="00600AAB" w:rsidRDefault="006B73FF" w:rsidP="00600AAB">
            <w:pPr>
              <w:pStyle w:val="NormalWeb"/>
              <w:spacing w:before="0" w:beforeAutospacing="0" w:after="240" w:afterAutospacing="0"/>
              <w:rPr>
                <w:sz w:val="24"/>
                <w:szCs w:val="24"/>
              </w:rPr>
            </w:pPr>
            <w:r w:rsidRPr="008C53BE">
              <w:rPr>
                <w:sz w:val="24"/>
                <w:szCs w:val="24"/>
              </w:rPr>
              <w:t>Teach students to plan, develop, provide feedback to peers, revise using peer and teacher feedback, edit, and produce their own writing and presentations in various genres, drawing on the modes of opinion/ argumentation, information, and narration.</w:t>
            </w:r>
          </w:p>
        </w:tc>
        <w:tc>
          <w:tcPr>
            <w:tcW w:w="2160" w:type="dxa"/>
            <w:shd w:val="clear" w:color="auto" w:fill="auto"/>
          </w:tcPr>
          <w:p w14:paraId="295E8DB4" w14:textId="77777777" w:rsidR="00EA3E30" w:rsidRPr="008C53BE" w:rsidRDefault="00EA3E30">
            <w:pPr>
              <w:jc w:val="center"/>
              <w:rPr>
                <w:rFonts w:ascii="Calibri" w:hAnsi="Calibri" w:cs="Calibri"/>
                <w:b/>
              </w:rPr>
            </w:pPr>
          </w:p>
        </w:tc>
        <w:tc>
          <w:tcPr>
            <w:tcW w:w="1980" w:type="dxa"/>
            <w:shd w:val="clear" w:color="auto" w:fill="auto"/>
          </w:tcPr>
          <w:p w14:paraId="2B6F0DCE" w14:textId="77777777" w:rsidR="00EA3E30" w:rsidRPr="008C53BE" w:rsidRDefault="00EA3E30">
            <w:pPr>
              <w:jc w:val="center"/>
              <w:rPr>
                <w:rFonts w:ascii="Calibri" w:hAnsi="Calibri" w:cs="Calibri"/>
                <w:b/>
              </w:rPr>
            </w:pPr>
          </w:p>
        </w:tc>
        <w:tc>
          <w:tcPr>
            <w:tcW w:w="1800" w:type="dxa"/>
            <w:shd w:val="clear" w:color="auto" w:fill="auto"/>
          </w:tcPr>
          <w:p w14:paraId="5E716263" w14:textId="77777777" w:rsidR="00EA3E30" w:rsidRPr="008C53BE" w:rsidRDefault="00EA3E30">
            <w:pPr>
              <w:jc w:val="center"/>
              <w:rPr>
                <w:rFonts w:ascii="Calibri" w:hAnsi="Calibri" w:cs="Calibri"/>
                <w:b/>
              </w:rPr>
            </w:pPr>
          </w:p>
        </w:tc>
      </w:tr>
      <w:tr w:rsidR="00EA3E30" w:rsidRPr="002162DC" w14:paraId="7A3A9A4A" w14:textId="77777777" w:rsidTr="00D912D6">
        <w:trPr>
          <w:cantSplit/>
          <w:trHeight w:val="288"/>
          <w:jc w:val="center"/>
        </w:trPr>
        <w:tc>
          <w:tcPr>
            <w:tcW w:w="6205" w:type="dxa"/>
            <w:shd w:val="clear" w:color="auto" w:fill="auto"/>
          </w:tcPr>
          <w:p w14:paraId="30A2155C" w14:textId="4A3AD2C6" w:rsidR="00EA3E30" w:rsidRPr="008C53BE" w:rsidRDefault="006B73FF" w:rsidP="00F26C1C">
            <w:pPr>
              <w:pStyle w:val="NormalWeb"/>
              <w:spacing w:before="0" w:beforeAutospacing="0" w:after="240" w:afterAutospacing="0"/>
              <w:rPr>
                <w:b/>
                <w:bCs/>
                <w:sz w:val="24"/>
                <w:szCs w:val="24"/>
                <w:highlight w:val="yellow"/>
              </w:rPr>
            </w:pPr>
            <w:r w:rsidRPr="008C53BE">
              <w:rPr>
                <w:sz w:val="24"/>
                <w:szCs w:val="24"/>
              </w:rPr>
              <w:lastRenderedPageBreak/>
              <w:t>Develop students’ use of keyboarding, technology, and multimedia, as appropriate, and fluency in spelling, handwriting, and other language conventions to support writing and presentations.</w:t>
            </w:r>
          </w:p>
        </w:tc>
        <w:tc>
          <w:tcPr>
            <w:tcW w:w="2160" w:type="dxa"/>
            <w:shd w:val="clear" w:color="auto" w:fill="auto"/>
          </w:tcPr>
          <w:p w14:paraId="551A38F2" w14:textId="77777777" w:rsidR="00EA3E30" w:rsidRPr="008C53BE" w:rsidRDefault="00EA3E30">
            <w:pPr>
              <w:jc w:val="center"/>
              <w:rPr>
                <w:rFonts w:ascii="Calibri" w:hAnsi="Calibri" w:cs="Calibri"/>
                <w:b/>
              </w:rPr>
            </w:pPr>
          </w:p>
        </w:tc>
        <w:tc>
          <w:tcPr>
            <w:tcW w:w="1980" w:type="dxa"/>
            <w:shd w:val="clear" w:color="auto" w:fill="auto"/>
          </w:tcPr>
          <w:p w14:paraId="6A07838A" w14:textId="77777777" w:rsidR="00EA3E30" w:rsidRPr="008C53BE" w:rsidRDefault="00EA3E30">
            <w:pPr>
              <w:jc w:val="center"/>
              <w:rPr>
                <w:rFonts w:ascii="Calibri" w:hAnsi="Calibri" w:cs="Calibri"/>
                <w:b/>
              </w:rPr>
            </w:pPr>
          </w:p>
        </w:tc>
        <w:tc>
          <w:tcPr>
            <w:tcW w:w="1800" w:type="dxa"/>
            <w:shd w:val="clear" w:color="auto" w:fill="auto"/>
          </w:tcPr>
          <w:p w14:paraId="3D4E26FD" w14:textId="77777777" w:rsidR="00EA3E30" w:rsidRPr="008C53BE" w:rsidRDefault="00EA3E30">
            <w:pPr>
              <w:jc w:val="center"/>
              <w:rPr>
                <w:rFonts w:ascii="Calibri" w:hAnsi="Calibri" w:cs="Calibri"/>
                <w:b/>
              </w:rPr>
            </w:pPr>
          </w:p>
        </w:tc>
      </w:tr>
      <w:tr w:rsidR="006B73FF" w:rsidRPr="002162DC" w14:paraId="05535096" w14:textId="77777777" w:rsidTr="00D912D6">
        <w:trPr>
          <w:cantSplit/>
          <w:trHeight w:val="288"/>
          <w:jc w:val="center"/>
        </w:trPr>
        <w:tc>
          <w:tcPr>
            <w:tcW w:w="6205" w:type="dxa"/>
            <w:shd w:val="clear" w:color="auto" w:fill="auto"/>
          </w:tcPr>
          <w:p w14:paraId="7D3D54EB" w14:textId="26EB27DA" w:rsidR="006B73FF" w:rsidRPr="008C53BE" w:rsidRDefault="006B73FF" w:rsidP="00F26C1C">
            <w:pPr>
              <w:pStyle w:val="NormalWeb"/>
              <w:spacing w:before="0" w:beforeAutospacing="0" w:after="240" w:afterAutospacing="0"/>
              <w:rPr>
                <w:sz w:val="24"/>
                <w:szCs w:val="24"/>
              </w:rPr>
            </w:pPr>
            <w:r w:rsidRPr="008C53BE">
              <w:rPr>
                <w:sz w:val="24"/>
                <w:szCs w:val="24"/>
              </w:rPr>
              <w:t>Teach young children letter formation/printing and related language conventions, such as capitalization and punctuation, in conjunction with applicable decoding skills.</w:t>
            </w:r>
          </w:p>
        </w:tc>
        <w:tc>
          <w:tcPr>
            <w:tcW w:w="2160" w:type="dxa"/>
            <w:shd w:val="clear" w:color="auto" w:fill="auto"/>
          </w:tcPr>
          <w:p w14:paraId="34EFA979" w14:textId="77777777" w:rsidR="006B73FF" w:rsidRPr="008C53BE" w:rsidRDefault="006B73FF">
            <w:pPr>
              <w:jc w:val="center"/>
              <w:rPr>
                <w:rFonts w:ascii="Calibri" w:hAnsi="Calibri" w:cs="Calibri"/>
                <w:b/>
              </w:rPr>
            </w:pPr>
          </w:p>
        </w:tc>
        <w:tc>
          <w:tcPr>
            <w:tcW w:w="1980" w:type="dxa"/>
            <w:shd w:val="clear" w:color="auto" w:fill="auto"/>
          </w:tcPr>
          <w:p w14:paraId="69456956" w14:textId="77777777" w:rsidR="006B73FF" w:rsidRPr="008C53BE" w:rsidRDefault="006B73FF">
            <w:pPr>
              <w:jc w:val="center"/>
              <w:rPr>
                <w:rFonts w:ascii="Calibri" w:hAnsi="Calibri" w:cs="Calibri"/>
                <w:b/>
              </w:rPr>
            </w:pPr>
          </w:p>
        </w:tc>
        <w:tc>
          <w:tcPr>
            <w:tcW w:w="1800" w:type="dxa"/>
            <w:shd w:val="clear" w:color="auto" w:fill="auto"/>
          </w:tcPr>
          <w:p w14:paraId="26E6F50A" w14:textId="77777777" w:rsidR="006B73FF" w:rsidRPr="008C53BE" w:rsidRDefault="006B73FF">
            <w:pPr>
              <w:jc w:val="center"/>
              <w:rPr>
                <w:rFonts w:ascii="Calibri" w:hAnsi="Calibri" w:cs="Calibri"/>
                <w:b/>
              </w:rPr>
            </w:pPr>
          </w:p>
        </w:tc>
      </w:tr>
    </w:tbl>
    <w:p w14:paraId="4DC85088" w14:textId="77777777" w:rsidR="00354D85" w:rsidRDefault="00354D85" w:rsidP="00C66995">
      <w:pPr>
        <w:ind w:left="1440"/>
        <w:rPr>
          <w:b/>
          <w:bCs/>
        </w:rPr>
      </w:pPr>
    </w:p>
    <w:p w14:paraId="3E7E49A0" w14:textId="77777777" w:rsidR="004651E0" w:rsidRDefault="004651E0" w:rsidP="00C66995">
      <w:pPr>
        <w:ind w:left="1440"/>
        <w:rPr>
          <w:b/>
          <w:bCs/>
        </w:rPr>
      </w:pPr>
    </w:p>
    <w:p w14:paraId="440D5134" w14:textId="433AE9BD" w:rsidR="00361CE2" w:rsidRDefault="00220B6C" w:rsidP="00180007">
      <w:pPr>
        <w:ind w:left="1170" w:right="1170"/>
        <w:rPr>
          <w:rFonts w:asciiTheme="minorHAnsi" w:hAnsiTheme="minorHAnsi" w:cstheme="minorHAnsi"/>
          <w:b/>
          <w:bCs/>
          <w:sz w:val="28"/>
          <w:szCs w:val="28"/>
        </w:rPr>
      </w:pPr>
      <w:r w:rsidRPr="00180007">
        <w:rPr>
          <w:rFonts w:asciiTheme="minorHAnsi" w:hAnsiTheme="minorHAnsi" w:cstheme="minorHAnsi"/>
          <w:b/>
          <w:bCs/>
          <w:sz w:val="28"/>
          <w:szCs w:val="28"/>
        </w:rPr>
        <w:t xml:space="preserve">Table </w:t>
      </w:r>
      <w:r w:rsidR="00BD49DD">
        <w:rPr>
          <w:rFonts w:asciiTheme="minorHAnsi" w:hAnsiTheme="minorHAnsi" w:cstheme="minorHAnsi"/>
          <w:b/>
          <w:bCs/>
          <w:sz w:val="28"/>
          <w:szCs w:val="28"/>
        </w:rPr>
        <w:t>5.1</w:t>
      </w:r>
      <w:r w:rsidRPr="00180007">
        <w:rPr>
          <w:rFonts w:asciiTheme="minorHAnsi" w:hAnsiTheme="minorHAnsi" w:cstheme="minorHAnsi"/>
          <w:b/>
          <w:bCs/>
          <w:sz w:val="28"/>
          <w:szCs w:val="28"/>
        </w:rPr>
        <w:t xml:space="preserve">.  </w:t>
      </w:r>
      <w:r w:rsidR="00C66995" w:rsidRPr="00180007">
        <w:rPr>
          <w:rFonts w:asciiTheme="minorHAnsi" w:hAnsiTheme="minorHAnsi" w:cstheme="minorHAnsi"/>
          <w:b/>
          <w:bCs/>
          <w:sz w:val="28"/>
          <w:szCs w:val="28"/>
        </w:rPr>
        <w:t xml:space="preserve">Ongoing diagnostic techniques that inform teaching and </w:t>
      </w:r>
      <w:r w:rsidR="009D0B52" w:rsidRPr="00180007">
        <w:rPr>
          <w:rFonts w:asciiTheme="minorHAnsi" w:hAnsiTheme="minorHAnsi" w:cstheme="minorHAnsi"/>
          <w:b/>
          <w:bCs/>
          <w:sz w:val="28"/>
          <w:szCs w:val="28"/>
        </w:rPr>
        <w:t>assessment,</w:t>
      </w:r>
      <w:r w:rsidR="00C66995" w:rsidRPr="00180007">
        <w:rPr>
          <w:rFonts w:asciiTheme="minorHAnsi" w:hAnsiTheme="minorHAnsi" w:cstheme="minorHAnsi"/>
          <w:b/>
          <w:bCs/>
          <w:sz w:val="28"/>
          <w:szCs w:val="28"/>
        </w:rPr>
        <w:t xml:space="preserve"> early intervention techniques</w:t>
      </w:r>
    </w:p>
    <w:p w14:paraId="7B92D152" w14:textId="77777777" w:rsidR="00D84926" w:rsidRDefault="00D84926" w:rsidP="00180007">
      <w:pPr>
        <w:ind w:left="1170" w:right="1170"/>
        <w:rPr>
          <w:rFonts w:asciiTheme="minorHAnsi" w:hAnsiTheme="minorHAnsi" w:cstheme="minorHAnsi"/>
          <w:b/>
          <w:bCs/>
          <w:sz w:val="28"/>
          <w:szCs w:val="28"/>
        </w:rPr>
      </w:pPr>
    </w:p>
    <w:p w14:paraId="0E6F5894" w14:textId="60A5D412" w:rsidR="00D84926" w:rsidRPr="00180007" w:rsidRDefault="00D84926" w:rsidP="00180007">
      <w:pPr>
        <w:ind w:left="1170" w:right="1170"/>
        <w:rPr>
          <w:rFonts w:asciiTheme="minorHAnsi" w:hAnsiTheme="minorHAnsi" w:cstheme="minorHAnsi"/>
          <w:b/>
          <w:bCs/>
          <w:sz w:val="28"/>
          <w:szCs w:val="28"/>
        </w:rPr>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p w14:paraId="794038A2" w14:textId="77777777" w:rsidR="00220B6C" w:rsidRDefault="00220B6C" w:rsidP="00361CE2"/>
    <w:tbl>
      <w:tblPr>
        <w:tblW w:w="12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295"/>
        <w:gridCol w:w="2250"/>
        <w:gridCol w:w="1890"/>
        <w:gridCol w:w="1620"/>
      </w:tblGrid>
      <w:tr w:rsidR="00220B6C" w:rsidRPr="008C53BE" w14:paraId="0B70D739" w14:textId="77777777" w:rsidTr="00274711">
        <w:trPr>
          <w:cantSplit/>
          <w:trHeight w:val="288"/>
          <w:tblHeader/>
          <w:jc w:val="center"/>
        </w:trPr>
        <w:tc>
          <w:tcPr>
            <w:tcW w:w="6295" w:type="dxa"/>
            <w:shd w:val="clear" w:color="auto" w:fill="auto"/>
          </w:tcPr>
          <w:p w14:paraId="138B98B8" w14:textId="72625367" w:rsidR="00220B6C" w:rsidRPr="008C53BE" w:rsidRDefault="00220B6C" w:rsidP="00C7082C">
            <w:pPr>
              <w:rPr>
                <w:rFonts w:ascii="Calibri" w:hAnsi="Calibri" w:cs="Calibri"/>
                <w:i/>
                <w:iCs/>
              </w:rPr>
            </w:pPr>
          </w:p>
        </w:tc>
        <w:tc>
          <w:tcPr>
            <w:tcW w:w="2250" w:type="dxa"/>
            <w:shd w:val="clear" w:color="auto" w:fill="auto"/>
          </w:tcPr>
          <w:p w14:paraId="6D6E85CF" w14:textId="19CDC2C1" w:rsidR="00220B6C" w:rsidRPr="008C53BE" w:rsidRDefault="00220B6C">
            <w:pPr>
              <w:jc w:val="center"/>
              <w:rPr>
                <w:rFonts w:ascii="Calibri" w:hAnsi="Calibri" w:cs="Calibri"/>
                <w:b/>
              </w:rPr>
            </w:pPr>
            <w:r w:rsidRPr="008C53BE">
              <w:rPr>
                <w:rFonts w:ascii="Calibri" w:hAnsi="Calibri" w:cs="Calibri"/>
                <w:b/>
              </w:rPr>
              <w:t>Introduce and Primary Coverage of Concepts</w:t>
            </w:r>
            <w:r w:rsidR="000B7773">
              <w:rPr>
                <w:rFonts w:ascii="Calibri" w:hAnsi="Calibri" w:cs="Calibri"/>
                <w:b/>
              </w:rPr>
              <w:t>*</w:t>
            </w:r>
          </w:p>
        </w:tc>
        <w:tc>
          <w:tcPr>
            <w:tcW w:w="1890" w:type="dxa"/>
            <w:shd w:val="clear" w:color="auto" w:fill="auto"/>
          </w:tcPr>
          <w:p w14:paraId="44105487" w14:textId="05B51DDD" w:rsidR="00220B6C" w:rsidRPr="008C53BE" w:rsidRDefault="00220B6C">
            <w:pPr>
              <w:jc w:val="center"/>
              <w:rPr>
                <w:rFonts w:ascii="Calibri" w:hAnsi="Calibri" w:cs="Calibri"/>
                <w:b/>
              </w:rPr>
            </w:pPr>
            <w:r w:rsidRPr="008C53BE">
              <w:rPr>
                <w:rFonts w:ascii="Calibri" w:hAnsi="Calibri" w:cs="Calibri"/>
                <w:b/>
              </w:rPr>
              <w:t>Opportunities to Practice</w:t>
            </w:r>
            <w:r w:rsidR="000B7773">
              <w:rPr>
                <w:rFonts w:ascii="Calibri" w:hAnsi="Calibri" w:cs="Calibri"/>
                <w:b/>
              </w:rPr>
              <w:t>*</w:t>
            </w:r>
          </w:p>
        </w:tc>
        <w:tc>
          <w:tcPr>
            <w:tcW w:w="1620" w:type="dxa"/>
            <w:shd w:val="clear" w:color="auto" w:fill="auto"/>
          </w:tcPr>
          <w:p w14:paraId="4187A279" w14:textId="1D40B334" w:rsidR="00220B6C" w:rsidRPr="008C53BE" w:rsidRDefault="00220B6C">
            <w:pPr>
              <w:jc w:val="center"/>
              <w:rPr>
                <w:rFonts w:ascii="Calibri" w:hAnsi="Calibri" w:cs="Calibri"/>
                <w:b/>
              </w:rPr>
            </w:pPr>
            <w:r w:rsidRPr="008C53BE">
              <w:rPr>
                <w:rFonts w:ascii="Calibri" w:hAnsi="Calibri" w:cs="Calibri"/>
                <w:b/>
              </w:rPr>
              <w:t>How Assessed</w:t>
            </w:r>
            <w:r w:rsidR="000B7773">
              <w:rPr>
                <w:rFonts w:ascii="Calibri" w:hAnsi="Calibri" w:cs="Calibri"/>
                <w:b/>
              </w:rPr>
              <w:t>*</w:t>
            </w:r>
          </w:p>
        </w:tc>
      </w:tr>
      <w:tr w:rsidR="00220B6C" w:rsidRPr="008C53BE" w14:paraId="7B84E888" w14:textId="77777777" w:rsidTr="00274711">
        <w:trPr>
          <w:cantSplit/>
          <w:trHeight w:val="288"/>
          <w:jc w:val="center"/>
        </w:trPr>
        <w:tc>
          <w:tcPr>
            <w:tcW w:w="6295" w:type="dxa"/>
            <w:shd w:val="clear" w:color="auto" w:fill="auto"/>
          </w:tcPr>
          <w:p w14:paraId="6A571A42" w14:textId="77777777" w:rsidR="006F3364" w:rsidRDefault="007E7224" w:rsidP="008008B4">
            <w:pPr>
              <w:rPr>
                <w:rFonts w:asciiTheme="minorHAnsi" w:hAnsiTheme="minorHAnsi" w:cstheme="minorHAnsi"/>
              </w:rPr>
            </w:pPr>
            <w:r w:rsidRPr="008C53BE">
              <w:rPr>
                <w:rFonts w:ascii="Calibri" w:hAnsi="Calibri" w:cs="Calibri"/>
                <w:b/>
                <w:bCs/>
                <w:i/>
              </w:rPr>
              <w:t>TPE 7.2</w:t>
            </w:r>
            <w:r w:rsidRPr="008C53BE">
              <w:rPr>
                <w:rFonts w:asciiTheme="minorHAnsi" w:hAnsiTheme="minorHAnsi" w:cstheme="minorHAnsi"/>
              </w:rPr>
              <w:t xml:space="preserve"> </w:t>
            </w:r>
          </w:p>
          <w:p w14:paraId="4DB1E1F8" w14:textId="4915F4A4" w:rsidR="00220B6C" w:rsidRPr="008C53BE" w:rsidRDefault="007E7224" w:rsidP="008008B4">
            <w:pPr>
              <w:rPr>
                <w:rFonts w:ascii="Calibri" w:hAnsi="Calibri" w:cs="Calibri"/>
                <w:i/>
              </w:rPr>
            </w:pPr>
            <w:r w:rsidRPr="008C53BE">
              <w:rPr>
                <w:rFonts w:asciiTheme="minorHAnsi" w:hAnsiTheme="minorHAnsi" w:cstheme="minorHAnsi"/>
              </w:rPr>
              <w:t>Plan and implement evidence-based literacy instruction grounded in an understanding of Universal</w:t>
            </w:r>
            <w:r w:rsidR="00C7082C" w:rsidRPr="008C53BE">
              <w:rPr>
                <w:rFonts w:asciiTheme="minorHAnsi" w:hAnsiTheme="minorHAnsi" w:cstheme="minorHAnsi"/>
              </w:rPr>
              <w:t xml:space="preserve"> Design for Learning;</w:t>
            </w:r>
          </w:p>
        </w:tc>
        <w:tc>
          <w:tcPr>
            <w:tcW w:w="2250" w:type="dxa"/>
            <w:shd w:val="clear" w:color="auto" w:fill="auto"/>
          </w:tcPr>
          <w:p w14:paraId="3C36BC71" w14:textId="77777777" w:rsidR="00220B6C" w:rsidRPr="008C53BE" w:rsidRDefault="00220B6C">
            <w:pPr>
              <w:jc w:val="center"/>
              <w:rPr>
                <w:rFonts w:ascii="Calibri" w:hAnsi="Calibri" w:cs="Calibri"/>
                <w:b/>
              </w:rPr>
            </w:pPr>
          </w:p>
        </w:tc>
        <w:tc>
          <w:tcPr>
            <w:tcW w:w="1890" w:type="dxa"/>
            <w:shd w:val="clear" w:color="auto" w:fill="auto"/>
          </w:tcPr>
          <w:p w14:paraId="1AE80143" w14:textId="77777777" w:rsidR="00220B6C" w:rsidRPr="008C53BE" w:rsidRDefault="00220B6C">
            <w:pPr>
              <w:jc w:val="center"/>
              <w:rPr>
                <w:rFonts w:ascii="Calibri" w:hAnsi="Calibri" w:cs="Calibri"/>
                <w:b/>
              </w:rPr>
            </w:pPr>
          </w:p>
        </w:tc>
        <w:tc>
          <w:tcPr>
            <w:tcW w:w="1620" w:type="dxa"/>
            <w:shd w:val="clear" w:color="auto" w:fill="auto"/>
          </w:tcPr>
          <w:p w14:paraId="51852262" w14:textId="77777777" w:rsidR="00220B6C" w:rsidRPr="008C53BE" w:rsidRDefault="00220B6C">
            <w:pPr>
              <w:jc w:val="center"/>
              <w:rPr>
                <w:rFonts w:ascii="Calibri" w:hAnsi="Calibri" w:cs="Calibri"/>
                <w:b/>
              </w:rPr>
            </w:pPr>
          </w:p>
        </w:tc>
      </w:tr>
      <w:tr w:rsidR="00220B6C" w:rsidRPr="008C53BE" w14:paraId="2912C786" w14:textId="77777777" w:rsidTr="00274711">
        <w:trPr>
          <w:cantSplit/>
          <w:trHeight w:val="288"/>
          <w:jc w:val="center"/>
        </w:trPr>
        <w:tc>
          <w:tcPr>
            <w:tcW w:w="6295" w:type="dxa"/>
            <w:shd w:val="clear" w:color="auto" w:fill="auto"/>
          </w:tcPr>
          <w:p w14:paraId="0017089B" w14:textId="77777777" w:rsidR="00220B6C" w:rsidRDefault="007E7224" w:rsidP="0092429A">
            <w:pPr>
              <w:rPr>
                <w:rFonts w:ascii="Calibri" w:hAnsi="Calibri" w:cs="Calibri"/>
              </w:rPr>
            </w:pPr>
            <w:r w:rsidRPr="008C53BE">
              <w:rPr>
                <w:rFonts w:asciiTheme="minorHAnsi" w:hAnsiTheme="minorHAnsi" w:cstheme="minorHAnsi"/>
              </w:rPr>
              <w:t>Plan and implement evidence-based literacy instruction</w:t>
            </w:r>
            <w:r w:rsidR="00401CDA">
              <w:rPr>
                <w:rFonts w:asciiTheme="minorHAnsi" w:hAnsiTheme="minorHAnsi" w:cstheme="minorHAnsi"/>
              </w:rPr>
              <w:t xml:space="preserve"> </w:t>
            </w:r>
            <w:r w:rsidRPr="008C53BE">
              <w:rPr>
                <w:rFonts w:asciiTheme="minorHAnsi" w:hAnsiTheme="minorHAnsi" w:cstheme="minorHAnsi"/>
              </w:rPr>
              <w:t xml:space="preserve">grounded in an understanding of </w:t>
            </w:r>
            <w:r w:rsidR="00C7082C" w:rsidRPr="008C53BE">
              <w:rPr>
                <w:rFonts w:ascii="Calibri" w:hAnsi="Calibri" w:cs="Calibri"/>
              </w:rPr>
              <w:t>California’s Multi-Tiered System of Support (Tier 1–Best first instruction, Tier 2–Targeted, supplemental instruction, and Tier 3–</w:t>
            </w:r>
            <w:r w:rsidR="006524B8">
              <w:rPr>
                <w:rFonts w:ascii="Calibri" w:hAnsi="Calibri" w:cs="Calibri"/>
              </w:rPr>
              <w:t>I</w:t>
            </w:r>
            <w:r w:rsidR="00C7082C" w:rsidRPr="008C53BE">
              <w:rPr>
                <w:rFonts w:ascii="Calibri" w:hAnsi="Calibri" w:cs="Calibri"/>
              </w:rPr>
              <w:t>ntensive intervention</w:t>
            </w:r>
            <w:proofErr w:type="gramStart"/>
            <w:r w:rsidR="00C7082C" w:rsidRPr="008C53BE">
              <w:rPr>
                <w:rFonts w:ascii="Calibri" w:hAnsi="Calibri" w:cs="Calibri"/>
              </w:rPr>
              <w:t>);</w:t>
            </w:r>
            <w:proofErr w:type="gramEnd"/>
          </w:p>
          <w:p w14:paraId="1E18AE50" w14:textId="273ABF81" w:rsidR="00600AAB" w:rsidRPr="008C53BE" w:rsidRDefault="00600AAB" w:rsidP="0092429A">
            <w:pPr>
              <w:rPr>
                <w:rFonts w:asciiTheme="minorHAnsi" w:hAnsiTheme="minorHAnsi" w:cstheme="minorHAnsi"/>
                <w:i/>
              </w:rPr>
            </w:pPr>
          </w:p>
        </w:tc>
        <w:tc>
          <w:tcPr>
            <w:tcW w:w="2250" w:type="dxa"/>
            <w:shd w:val="clear" w:color="auto" w:fill="auto"/>
          </w:tcPr>
          <w:p w14:paraId="33E40256" w14:textId="77777777" w:rsidR="00220B6C" w:rsidRPr="008C53BE" w:rsidRDefault="00220B6C">
            <w:pPr>
              <w:jc w:val="center"/>
              <w:rPr>
                <w:rFonts w:ascii="Calibri" w:hAnsi="Calibri" w:cs="Calibri"/>
                <w:b/>
              </w:rPr>
            </w:pPr>
          </w:p>
        </w:tc>
        <w:tc>
          <w:tcPr>
            <w:tcW w:w="1890" w:type="dxa"/>
            <w:shd w:val="clear" w:color="auto" w:fill="auto"/>
          </w:tcPr>
          <w:p w14:paraId="4D3A7DD3" w14:textId="77777777" w:rsidR="00220B6C" w:rsidRPr="008C53BE" w:rsidRDefault="00220B6C">
            <w:pPr>
              <w:jc w:val="center"/>
              <w:rPr>
                <w:rFonts w:ascii="Calibri" w:hAnsi="Calibri" w:cs="Calibri"/>
                <w:b/>
              </w:rPr>
            </w:pPr>
          </w:p>
        </w:tc>
        <w:tc>
          <w:tcPr>
            <w:tcW w:w="1620" w:type="dxa"/>
            <w:shd w:val="clear" w:color="auto" w:fill="auto"/>
          </w:tcPr>
          <w:p w14:paraId="57F9E6A9" w14:textId="77777777" w:rsidR="00220B6C" w:rsidRPr="008C53BE" w:rsidRDefault="00220B6C">
            <w:pPr>
              <w:jc w:val="center"/>
              <w:rPr>
                <w:rFonts w:ascii="Calibri" w:hAnsi="Calibri" w:cs="Calibri"/>
                <w:b/>
              </w:rPr>
            </w:pPr>
          </w:p>
        </w:tc>
      </w:tr>
      <w:tr w:rsidR="00846573" w:rsidRPr="008C53BE" w14:paraId="39849B8D" w14:textId="77777777" w:rsidTr="00274711">
        <w:trPr>
          <w:cantSplit/>
          <w:trHeight w:val="288"/>
          <w:jc w:val="center"/>
        </w:trPr>
        <w:tc>
          <w:tcPr>
            <w:tcW w:w="6295" w:type="dxa"/>
            <w:shd w:val="clear" w:color="auto" w:fill="auto"/>
          </w:tcPr>
          <w:p w14:paraId="27667723" w14:textId="77777777" w:rsidR="00846573" w:rsidRDefault="007E7224" w:rsidP="00220B6C">
            <w:pPr>
              <w:rPr>
                <w:rFonts w:ascii="Calibri" w:hAnsi="Calibri" w:cs="Calibri"/>
              </w:rPr>
            </w:pPr>
            <w:r w:rsidRPr="008C53BE">
              <w:rPr>
                <w:rFonts w:asciiTheme="minorHAnsi" w:hAnsiTheme="minorHAnsi" w:cstheme="minorHAnsi"/>
              </w:rPr>
              <w:lastRenderedPageBreak/>
              <w:t>Plan and implement evidence-based literacy instruction</w:t>
            </w:r>
            <w:r w:rsidR="00126A12">
              <w:rPr>
                <w:rFonts w:asciiTheme="minorHAnsi" w:hAnsiTheme="minorHAnsi" w:cstheme="minorHAnsi"/>
              </w:rPr>
              <w:t xml:space="preserve"> </w:t>
            </w:r>
            <w:r w:rsidRPr="008C53BE">
              <w:rPr>
                <w:rFonts w:asciiTheme="minorHAnsi" w:hAnsiTheme="minorHAnsi" w:cstheme="minorHAnsi"/>
              </w:rPr>
              <w:t xml:space="preserve">grounded in an understanding of </w:t>
            </w:r>
            <w:r w:rsidR="00412AC2" w:rsidRPr="008C53BE">
              <w:rPr>
                <w:rFonts w:ascii="Calibri" w:hAnsi="Calibri" w:cs="Calibri"/>
              </w:rPr>
              <w:t xml:space="preserve">the </w:t>
            </w:r>
            <w:r w:rsidR="00412AC2" w:rsidRPr="00927FCF">
              <w:rPr>
                <w:rFonts w:ascii="Calibri" w:hAnsi="Calibri" w:cs="Calibri"/>
                <w:i/>
                <w:iCs/>
              </w:rPr>
              <w:t>California Dyslexia Guidelines</w:t>
            </w:r>
            <w:r w:rsidR="00412AC2" w:rsidRPr="008C53BE">
              <w:rPr>
                <w:rFonts w:ascii="Calibri" w:hAnsi="Calibri" w:cs="Calibri"/>
              </w:rPr>
              <w:t>, including the definition and characteristics of dyslexia and structured literacy (i.e., instruction for students at risk for and with dyslexia that is comprehensive, systematic, explicit, cumulative, and multimodal and that includes phonology, orthography, phonics, morphology, syntax, and semantics).</w:t>
            </w:r>
          </w:p>
          <w:p w14:paraId="75E0C9E5" w14:textId="64040939" w:rsidR="00600AAB" w:rsidRPr="008C53BE" w:rsidRDefault="00600AAB" w:rsidP="00220B6C">
            <w:pPr>
              <w:rPr>
                <w:rFonts w:ascii="Calibri" w:hAnsi="Calibri" w:cs="Calibri"/>
                <w:i/>
              </w:rPr>
            </w:pPr>
          </w:p>
        </w:tc>
        <w:tc>
          <w:tcPr>
            <w:tcW w:w="2250" w:type="dxa"/>
            <w:shd w:val="clear" w:color="auto" w:fill="auto"/>
          </w:tcPr>
          <w:p w14:paraId="4BAE49CE" w14:textId="77777777" w:rsidR="00846573" w:rsidRPr="008C53BE" w:rsidRDefault="00846573">
            <w:pPr>
              <w:jc w:val="center"/>
              <w:rPr>
                <w:rFonts w:ascii="Calibri" w:hAnsi="Calibri" w:cs="Calibri"/>
                <w:b/>
              </w:rPr>
            </w:pPr>
          </w:p>
        </w:tc>
        <w:tc>
          <w:tcPr>
            <w:tcW w:w="1890" w:type="dxa"/>
            <w:shd w:val="clear" w:color="auto" w:fill="auto"/>
          </w:tcPr>
          <w:p w14:paraId="78524829" w14:textId="77777777" w:rsidR="00846573" w:rsidRPr="008C53BE" w:rsidRDefault="00846573">
            <w:pPr>
              <w:jc w:val="center"/>
              <w:rPr>
                <w:rFonts w:ascii="Calibri" w:hAnsi="Calibri" w:cs="Calibri"/>
                <w:b/>
              </w:rPr>
            </w:pPr>
          </w:p>
        </w:tc>
        <w:tc>
          <w:tcPr>
            <w:tcW w:w="1620" w:type="dxa"/>
            <w:shd w:val="clear" w:color="auto" w:fill="auto"/>
          </w:tcPr>
          <w:p w14:paraId="07A7556B" w14:textId="77777777" w:rsidR="00846573" w:rsidRPr="008C53BE" w:rsidRDefault="00846573">
            <w:pPr>
              <w:jc w:val="center"/>
              <w:rPr>
                <w:rFonts w:ascii="Calibri" w:hAnsi="Calibri" w:cs="Calibri"/>
                <w:b/>
              </w:rPr>
            </w:pPr>
          </w:p>
        </w:tc>
      </w:tr>
      <w:tr w:rsidR="00404CB4" w:rsidRPr="008C53BE" w14:paraId="6D873AB5" w14:textId="77777777" w:rsidTr="00470490">
        <w:trPr>
          <w:cantSplit/>
          <w:trHeight w:val="1074"/>
          <w:jc w:val="center"/>
        </w:trPr>
        <w:tc>
          <w:tcPr>
            <w:tcW w:w="6295" w:type="dxa"/>
            <w:shd w:val="clear" w:color="auto" w:fill="auto"/>
          </w:tcPr>
          <w:p w14:paraId="2E1F3212" w14:textId="77777777" w:rsidR="00404CB4" w:rsidRPr="008C53BE" w:rsidRDefault="00404CB4" w:rsidP="00220B6C">
            <w:pPr>
              <w:rPr>
                <w:rFonts w:ascii="Calibri" w:hAnsi="Calibri" w:cs="Calibri"/>
                <w:b/>
                <w:bCs/>
                <w:i/>
              </w:rPr>
            </w:pPr>
            <w:r w:rsidRPr="008C53BE">
              <w:rPr>
                <w:rFonts w:ascii="Calibri" w:hAnsi="Calibri" w:cs="Calibri"/>
                <w:b/>
                <w:bCs/>
                <w:i/>
              </w:rPr>
              <w:t>TPE 7.10</w:t>
            </w:r>
          </w:p>
          <w:p w14:paraId="7929BE97" w14:textId="77777777" w:rsidR="00404CB4" w:rsidRDefault="00404CB4" w:rsidP="00220B6C">
            <w:pPr>
              <w:rPr>
                <w:rFonts w:asciiTheme="minorHAnsi" w:hAnsiTheme="minorHAnsi" w:cstheme="minorHAnsi"/>
              </w:rPr>
            </w:pPr>
            <w:r w:rsidRPr="008C53BE">
              <w:rPr>
                <w:rFonts w:asciiTheme="minorHAnsi" w:hAnsiTheme="minorHAnsi" w:cstheme="minorHAnsi"/>
              </w:rPr>
              <w:t>Monitor students’ progress in literacy development using formative assessment practices, ongoing progress monitoring, and diagnostic techniques that inform instructional decision making.</w:t>
            </w:r>
          </w:p>
          <w:p w14:paraId="0C50545A" w14:textId="62F59F96" w:rsidR="00600AAB" w:rsidRPr="008C53BE" w:rsidRDefault="00600AAB" w:rsidP="00220B6C">
            <w:pPr>
              <w:rPr>
                <w:rFonts w:ascii="Calibri" w:hAnsi="Calibri" w:cs="Calibri"/>
                <w:b/>
                <w:bCs/>
                <w:i/>
              </w:rPr>
            </w:pPr>
          </w:p>
        </w:tc>
        <w:tc>
          <w:tcPr>
            <w:tcW w:w="2250" w:type="dxa"/>
            <w:shd w:val="clear" w:color="auto" w:fill="auto"/>
          </w:tcPr>
          <w:p w14:paraId="00C0C569" w14:textId="77777777" w:rsidR="00404CB4" w:rsidRPr="008C53BE" w:rsidRDefault="00404CB4">
            <w:pPr>
              <w:jc w:val="center"/>
              <w:rPr>
                <w:rFonts w:ascii="Calibri" w:hAnsi="Calibri" w:cs="Calibri"/>
                <w:b/>
              </w:rPr>
            </w:pPr>
          </w:p>
        </w:tc>
        <w:tc>
          <w:tcPr>
            <w:tcW w:w="1890" w:type="dxa"/>
            <w:shd w:val="clear" w:color="auto" w:fill="auto"/>
          </w:tcPr>
          <w:p w14:paraId="7E61EFE8" w14:textId="77777777" w:rsidR="00404CB4" w:rsidRPr="008C53BE" w:rsidRDefault="00404CB4">
            <w:pPr>
              <w:jc w:val="center"/>
              <w:rPr>
                <w:rFonts w:ascii="Calibri" w:hAnsi="Calibri" w:cs="Calibri"/>
                <w:b/>
              </w:rPr>
            </w:pPr>
          </w:p>
        </w:tc>
        <w:tc>
          <w:tcPr>
            <w:tcW w:w="1620" w:type="dxa"/>
            <w:shd w:val="clear" w:color="auto" w:fill="auto"/>
          </w:tcPr>
          <w:p w14:paraId="0E3DA247" w14:textId="77777777" w:rsidR="00404CB4" w:rsidRPr="008C53BE" w:rsidRDefault="00404CB4">
            <w:pPr>
              <w:jc w:val="center"/>
              <w:rPr>
                <w:rFonts w:ascii="Calibri" w:hAnsi="Calibri" w:cs="Calibri"/>
                <w:b/>
              </w:rPr>
            </w:pPr>
          </w:p>
        </w:tc>
      </w:tr>
      <w:tr w:rsidR="00220B6C" w:rsidRPr="008C53BE" w14:paraId="563F2A6F" w14:textId="77777777" w:rsidTr="00274711">
        <w:trPr>
          <w:cantSplit/>
          <w:trHeight w:val="288"/>
          <w:jc w:val="center"/>
        </w:trPr>
        <w:tc>
          <w:tcPr>
            <w:tcW w:w="6295" w:type="dxa"/>
            <w:shd w:val="clear" w:color="auto" w:fill="auto"/>
          </w:tcPr>
          <w:p w14:paraId="7499CBB6" w14:textId="77777777" w:rsidR="00220B6C" w:rsidRDefault="00FE34FD" w:rsidP="00846573">
            <w:pPr>
              <w:rPr>
                <w:rFonts w:asciiTheme="minorHAnsi" w:hAnsiTheme="minorHAnsi" w:cstheme="minorHAnsi"/>
              </w:rPr>
            </w:pPr>
            <w:r w:rsidRPr="008C53BE">
              <w:rPr>
                <w:rFonts w:asciiTheme="minorHAnsi" w:hAnsiTheme="minorHAnsi" w:cstheme="minorHAnsi"/>
              </w:rPr>
              <w:t xml:space="preserve">Understand how to use screening </w:t>
            </w:r>
            <w:r w:rsidR="00871725">
              <w:rPr>
                <w:rFonts w:asciiTheme="minorHAnsi" w:hAnsiTheme="minorHAnsi" w:cstheme="minorHAnsi"/>
              </w:rPr>
              <w:t>and diag</w:t>
            </w:r>
            <w:r w:rsidR="0030047D">
              <w:rPr>
                <w:rFonts w:asciiTheme="minorHAnsi" w:hAnsiTheme="minorHAnsi" w:cstheme="minorHAnsi"/>
              </w:rPr>
              <w:t xml:space="preserve">nostic assessments </w:t>
            </w:r>
            <w:r w:rsidRPr="008C53BE">
              <w:rPr>
                <w:rFonts w:asciiTheme="minorHAnsi" w:hAnsiTheme="minorHAnsi" w:cstheme="minorHAnsi"/>
              </w:rPr>
              <w:t>to determine students’ literacy profiles</w:t>
            </w:r>
            <w:r w:rsidR="0030047D">
              <w:rPr>
                <w:rFonts w:asciiTheme="minorHAnsi" w:hAnsiTheme="minorHAnsi" w:cstheme="minorHAnsi"/>
              </w:rPr>
              <w:t xml:space="preserve">; </w:t>
            </w:r>
            <w:r w:rsidRPr="008C53BE">
              <w:rPr>
                <w:rFonts w:asciiTheme="minorHAnsi" w:hAnsiTheme="minorHAnsi" w:cstheme="minorHAnsi"/>
              </w:rPr>
              <w:t>identify potential reading and writing difficulties, including students’ risk for dyslexia</w:t>
            </w:r>
            <w:r w:rsidR="00F8722D">
              <w:rPr>
                <w:rFonts w:asciiTheme="minorHAnsi" w:hAnsiTheme="minorHAnsi" w:cstheme="minorHAnsi"/>
              </w:rPr>
              <w:t xml:space="preserve">, </w:t>
            </w:r>
            <w:r w:rsidR="00010497">
              <w:rPr>
                <w:rFonts w:asciiTheme="minorHAnsi" w:hAnsiTheme="minorHAnsi" w:cstheme="minorHAnsi"/>
              </w:rPr>
              <w:t xml:space="preserve">communication needs, </w:t>
            </w:r>
            <w:r w:rsidRPr="008C53BE">
              <w:rPr>
                <w:rFonts w:asciiTheme="minorHAnsi" w:hAnsiTheme="minorHAnsi" w:cstheme="minorHAnsi"/>
              </w:rPr>
              <w:t>and other literacy-related disabilities</w:t>
            </w:r>
            <w:r w:rsidR="007A7554">
              <w:rPr>
                <w:rFonts w:asciiTheme="minorHAnsi" w:hAnsiTheme="minorHAnsi" w:cstheme="minorHAnsi"/>
              </w:rPr>
              <w:t>; and determine</w:t>
            </w:r>
            <w:r w:rsidR="00CD1D23">
              <w:rPr>
                <w:rFonts w:asciiTheme="minorHAnsi" w:hAnsiTheme="minorHAnsi" w:cstheme="minorHAnsi"/>
              </w:rPr>
              <w:t xml:space="preserve"> students’ strengths and needs for literacy instruction related</w:t>
            </w:r>
            <w:r w:rsidR="00C53DDF">
              <w:rPr>
                <w:rFonts w:asciiTheme="minorHAnsi" w:hAnsiTheme="minorHAnsi" w:cstheme="minorHAnsi"/>
              </w:rPr>
              <w:t xml:space="preserve"> to any currently identified disabilities</w:t>
            </w:r>
            <w:r w:rsidR="00984615">
              <w:rPr>
                <w:rFonts w:asciiTheme="minorHAnsi" w:hAnsiTheme="minorHAnsi" w:cstheme="minorHAnsi"/>
              </w:rPr>
              <w:t>.</w:t>
            </w:r>
            <w:r w:rsidR="007A7554">
              <w:rPr>
                <w:rFonts w:asciiTheme="minorHAnsi" w:hAnsiTheme="minorHAnsi" w:cstheme="minorHAnsi"/>
              </w:rPr>
              <w:t xml:space="preserve"> </w:t>
            </w:r>
          </w:p>
          <w:p w14:paraId="6CA4B10D" w14:textId="4DAED127" w:rsidR="00600AAB" w:rsidRPr="008C53BE" w:rsidRDefault="00600AAB" w:rsidP="00846573">
            <w:pPr>
              <w:rPr>
                <w:rFonts w:asciiTheme="minorHAnsi" w:hAnsiTheme="minorHAnsi" w:cstheme="minorHAnsi"/>
                <w:i/>
              </w:rPr>
            </w:pPr>
          </w:p>
        </w:tc>
        <w:tc>
          <w:tcPr>
            <w:tcW w:w="2250" w:type="dxa"/>
            <w:shd w:val="clear" w:color="auto" w:fill="auto"/>
          </w:tcPr>
          <w:p w14:paraId="05292508" w14:textId="77777777" w:rsidR="00220B6C" w:rsidRPr="008C53BE" w:rsidRDefault="00220B6C">
            <w:pPr>
              <w:jc w:val="center"/>
              <w:rPr>
                <w:rFonts w:ascii="Calibri" w:hAnsi="Calibri" w:cs="Calibri"/>
                <w:b/>
              </w:rPr>
            </w:pPr>
          </w:p>
        </w:tc>
        <w:tc>
          <w:tcPr>
            <w:tcW w:w="1890" w:type="dxa"/>
            <w:shd w:val="clear" w:color="auto" w:fill="auto"/>
          </w:tcPr>
          <w:p w14:paraId="167E4733" w14:textId="77777777" w:rsidR="00220B6C" w:rsidRPr="008C53BE" w:rsidRDefault="00220B6C">
            <w:pPr>
              <w:jc w:val="center"/>
              <w:rPr>
                <w:rFonts w:ascii="Calibri" w:hAnsi="Calibri" w:cs="Calibri"/>
                <w:b/>
              </w:rPr>
            </w:pPr>
          </w:p>
        </w:tc>
        <w:tc>
          <w:tcPr>
            <w:tcW w:w="1620" w:type="dxa"/>
            <w:shd w:val="clear" w:color="auto" w:fill="auto"/>
          </w:tcPr>
          <w:p w14:paraId="057E3836" w14:textId="77777777" w:rsidR="00220B6C" w:rsidRPr="008C53BE" w:rsidRDefault="00220B6C">
            <w:pPr>
              <w:jc w:val="center"/>
              <w:rPr>
                <w:rFonts w:ascii="Calibri" w:hAnsi="Calibri" w:cs="Calibri"/>
                <w:b/>
              </w:rPr>
            </w:pPr>
          </w:p>
        </w:tc>
      </w:tr>
      <w:tr w:rsidR="00E865AB" w:rsidRPr="008C53BE" w14:paraId="50F76BE7" w14:textId="77777777" w:rsidTr="00274711">
        <w:trPr>
          <w:cantSplit/>
          <w:trHeight w:val="288"/>
          <w:jc w:val="center"/>
        </w:trPr>
        <w:tc>
          <w:tcPr>
            <w:tcW w:w="6295" w:type="dxa"/>
            <w:shd w:val="clear" w:color="auto" w:fill="auto"/>
          </w:tcPr>
          <w:p w14:paraId="0E3BC84B" w14:textId="77777777" w:rsidR="00E865AB" w:rsidRDefault="00FE34FD" w:rsidP="00846573">
            <w:pPr>
              <w:rPr>
                <w:rFonts w:asciiTheme="minorHAnsi" w:hAnsiTheme="minorHAnsi" w:cstheme="minorHAnsi"/>
              </w:rPr>
            </w:pPr>
            <w:r w:rsidRPr="008C53BE">
              <w:rPr>
                <w:rFonts w:asciiTheme="minorHAnsi" w:hAnsiTheme="minorHAnsi" w:cstheme="minorHAnsi"/>
              </w:rPr>
              <w:t>Understand how to appropriately assess and interpret results for English learner students.</w:t>
            </w:r>
          </w:p>
          <w:p w14:paraId="6242CDCB" w14:textId="0306D0A4" w:rsidR="00600AAB" w:rsidRPr="008C53BE" w:rsidRDefault="00600AAB" w:rsidP="00846573">
            <w:pPr>
              <w:rPr>
                <w:rFonts w:asciiTheme="minorHAnsi" w:hAnsiTheme="minorHAnsi" w:cstheme="minorHAnsi"/>
                <w:i/>
              </w:rPr>
            </w:pPr>
          </w:p>
        </w:tc>
        <w:tc>
          <w:tcPr>
            <w:tcW w:w="2250" w:type="dxa"/>
            <w:shd w:val="clear" w:color="auto" w:fill="auto"/>
          </w:tcPr>
          <w:p w14:paraId="37DDD8F6" w14:textId="77777777" w:rsidR="00E865AB" w:rsidRPr="008C53BE" w:rsidRDefault="00E865AB">
            <w:pPr>
              <w:jc w:val="center"/>
              <w:rPr>
                <w:rFonts w:ascii="Calibri" w:hAnsi="Calibri" w:cs="Calibri"/>
                <w:b/>
              </w:rPr>
            </w:pPr>
          </w:p>
        </w:tc>
        <w:tc>
          <w:tcPr>
            <w:tcW w:w="1890" w:type="dxa"/>
            <w:shd w:val="clear" w:color="auto" w:fill="auto"/>
          </w:tcPr>
          <w:p w14:paraId="54D924A4" w14:textId="77777777" w:rsidR="00E865AB" w:rsidRPr="008C53BE" w:rsidRDefault="00E865AB">
            <w:pPr>
              <w:jc w:val="center"/>
              <w:rPr>
                <w:rFonts w:ascii="Calibri" w:hAnsi="Calibri" w:cs="Calibri"/>
                <w:b/>
              </w:rPr>
            </w:pPr>
          </w:p>
        </w:tc>
        <w:tc>
          <w:tcPr>
            <w:tcW w:w="1620" w:type="dxa"/>
            <w:shd w:val="clear" w:color="auto" w:fill="auto"/>
          </w:tcPr>
          <w:p w14:paraId="295F882A" w14:textId="77777777" w:rsidR="00E865AB" w:rsidRPr="008C53BE" w:rsidRDefault="00E865AB">
            <w:pPr>
              <w:jc w:val="center"/>
              <w:rPr>
                <w:rFonts w:ascii="Calibri" w:hAnsi="Calibri" w:cs="Calibri"/>
                <w:b/>
              </w:rPr>
            </w:pPr>
          </w:p>
        </w:tc>
      </w:tr>
      <w:tr w:rsidR="00846573" w:rsidRPr="008C53BE" w14:paraId="01A90FA1" w14:textId="77777777" w:rsidTr="00274711">
        <w:trPr>
          <w:cantSplit/>
          <w:trHeight w:val="288"/>
          <w:jc w:val="center"/>
        </w:trPr>
        <w:tc>
          <w:tcPr>
            <w:tcW w:w="6295" w:type="dxa"/>
            <w:shd w:val="clear" w:color="auto" w:fill="auto"/>
          </w:tcPr>
          <w:p w14:paraId="06F90F8E" w14:textId="77777777" w:rsidR="00846573" w:rsidRDefault="00FC68F8" w:rsidP="00220B6C">
            <w:pPr>
              <w:rPr>
                <w:rFonts w:asciiTheme="minorHAnsi" w:hAnsiTheme="minorHAnsi" w:cstheme="minorHAnsi"/>
              </w:rPr>
            </w:pPr>
            <w:r>
              <w:rPr>
                <w:rFonts w:asciiTheme="minorHAnsi" w:hAnsiTheme="minorHAnsi" w:cstheme="minorHAnsi"/>
              </w:rPr>
              <w:lastRenderedPageBreak/>
              <w:t>C</w:t>
            </w:r>
            <w:r w:rsidR="004177B1" w:rsidRPr="008C53BE">
              <w:rPr>
                <w:rFonts w:asciiTheme="minorHAnsi" w:hAnsiTheme="minorHAnsi" w:cstheme="minorHAnsi"/>
              </w:rPr>
              <w:t xml:space="preserve">ollaborate with families and guardians as well as with teachers, specialists, other professionals, and administrators from the school or district to facilitate comprehensive assessment for disabilities in English and </w:t>
            </w:r>
            <w:r w:rsidR="001527AF">
              <w:rPr>
                <w:rFonts w:asciiTheme="minorHAnsi" w:hAnsiTheme="minorHAnsi" w:cstheme="minorHAnsi"/>
              </w:rPr>
              <w:t>ASL</w:t>
            </w:r>
            <w:r w:rsidR="000F0C73">
              <w:rPr>
                <w:rFonts w:asciiTheme="minorHAnsi" w:hAnsiTheme="minorHAnsi" w:cstheme="minorHAnsi"/>
              </w:rPr>
              <w:t xml:space="preserve"> and </w:t>
            </w:r>
            <w:r w:rsidR="004177B1" w:rsidRPr="008C53BE">
              <w:rPr>
                <w:rFonts w:asciiTheme="minorHAnsi" w:hAnsiTheme="minorHAnsi" w:cstheme="minorHAnsi"/>
              </w:rPr>
              <w:t xml:space="preserve">as appropriate in </w:t>
            </w:r>
            <w:r w:rsidR="000F0C73">
              <w:rPr>
                <w:rFonts w:asciiTheme="minorHAnsi" w:hAnsiTheme="minorHAnsi" w:cstheme="minorHAnsi"/>
              </w:rPr>
              <w:t xml:space="preserve">ASL and any other </w:t>
            </w:r>
            <w:r w:rsidR="004177B1" w:rsidRPr="008C53BE">
              <w:rPr>
                <w:rFonts w:asciiTheme="minorHAnsi" w:hAnsiTheme="minorHAnsi" w:cstheme="minorHAnsi"/>
              </w:rPr>
              <w:t>home language; plan and</w:t>
            </w:r>
            <w:r w:rsidR="00715DC2">
              <w:rPr>
                <w:rFonts w:asciiTheme="minorHAnsi" w:hAnsiTheme="minorHAnsi" w:cstheme="minorHAnsi"/>
              </w:rPr>
              <w:t xml:space="preserve"> </w:t>
            </w:r>
            <w:r w:rsidR="004177B1" w:rsidRPr="008C53BE">
              <w:rPr>
                <w:rFonts w:asciiTheme="minorHAnsi" w:hAnsiTheme="minorHAnsi" w:cstheme="minorHAnsi"/>
              </w:rPr>
              <w:t xml:space="preserve">provide </w:t>
            </w:r>
            <w:r w:rsidR="00765B2C">
              <w:rPr>
                <w:rFonts w:asciiTheme="minorHAnsi" w:hAnsiTheme="minorHAnsi" w:cstheme="minorHAnsi"/>
              </w:rPr>
              <w:t xml:space="preserve">Tier 2 </w:t>
            </w:r>
            <w:r w:rsidR="004177B1" w:rsidRPr="008C53BE">
              <w:rPr>
                <w:rFonts w:asciiTheme="minorHAnsi" w:hAnsiTheme="minorHAnsi" w:cstheme="minorHAnsi"/>
              </w:rPr>
              <w:t>supplemental instruction in inclusive settings;</w:t>
            </w:r>
            <w:r w:rsidR="00404CB4" w:rsidRPr="008C53BE">
              <w:rPr>
                <w:rFonts w:asciiTheme="minorHAnsi" w:hAnsiTheme="minorHAnsi" w:cstheme="minorHAnsi"/>
              </w:rPr>
              <w:t xml:space="preserve"> and </w:t>
            </w:r>
            <w:r w:rsidR="00A05880">
              <w:rPr>
                <w:rFonts w:asciiTheme="minorHAnsi" w:hAnsiTheme="minorHAnsi" w:cstheme="minorHAnsi"/>
              </w:rPr>
              <w:t>formulate and implement individualized</w:t>
            </w:r>
            <w:r w:rsidR="0065158D">
              <w:rPr>
                <w:rFonts w:asciiTheme="minorHAnsi" w:hAnsiTheme="minorHAnsi" w:cstheme="minorHAnsi"/>
              </w:rPr>
              <w:t xml:space="preserve"> intervention </w:t>
            </w:r>
            <w:r w:rsidR="00404CB4" w:rsidRPr="008C53BE">
              <w:rPr>
                <w:rFonts w:asciiTheme="minorHAnsi" w:hAnsiTheme="minorHAnsi" w:cstheme="minorHAnsi"/>
              </w:rPr>
              <w:t xml:space="preserve">for students who need </w:t>
            </w:r>
            <w:r w:rsidR="0071397B">
              <w:rPr>
                <w:rFonts w:asciiTheme="minorHAnsi" w:hAnsiTheme="minorHAnsi" w:cstheme="minorHAnsi"/>
              </w:rPr>
              <w:t>Tier 3</w:t>
            </w:r>
            <w:r w:rsidR="00404CB4" w:rsidRPr="008C53BE">
              <w:rPr>
                <w:rFonts w:asciiTheme="minorHAnsi" w:hAnsiTheme="minorHAnsi" w:cstheme="minorHAnsi"/>
              </w:rPr>
              <w:t xml:space="preserve"> intensive support.</w:t>
            </w:r>
          </w:p>
          <w:p w14:paraId="1E3495FD" w14:textId="175F8902" w:rsidR="00600AAB" w:rsidRPr="008C53BE" w:rsidRDefault="00600AAB" w:rsidP="00220B6C">
            <w:pPr>
              <w:rPr>
                <w:rFonts w:asciiTheme="minorHAnsi" w:hAnsiTheme="minorHAnsi" w:cstheme="minorHAnsi"/>
                <w:i/>
                <w:highlight w:val="yellow"/>
              </w:rPr>
            </w:pPr>
          </w:p>
        </w:tc>
        <w:tc>
          <w:tcPr>
            <w:tcW w:w="2250" w:type="dxa"/>
            <w:shd w:val="clear" w:color="auto" w:fill="auto"/>
          </w:tcPr>
          <w:p w14:paraId="626ACBB9" w14:textId="77777777" w:rsidR="00846573" w:rsidRPr="008C53BE" w:rsidRDefault="00846573">
            <w:pPr>
              <w:jc w:val="center"/>
              <w:rPr>
                <w:rFonts w:ascii="Calibri" w:hAnsi="Calibri" w:cs="Calibri"/>
                <w:b/>
              </w:rPr>
            </w:pPr>
          </w:p>
        </w:tc>
        <w:tc>
          <w:tcPr>
            <w:tcW w:w="1890" w:type="dxa"/>
            <w:shd w:val="clear" w:color="auto" w:fill="auto"/>
          </w:tcPr>
          <w:p w14:paraId="3616569E" w14:textId="77777777" w:rsidR="00846573" w:rsidRPr="008C53BE" w:rsidRDefault="00846573">
            <w:pPr>
              <w:jc w:val="center"/>
              <w:rPr>
                <w:rFonts w:ascii="Calibri" w:hAnsi="Calibri" w:cs="Calibri"/>
                <w:b/>
              </w:rPr>
            </w:pPr>
          </w:p>
        </w:tc>
        <w:tc>
          <w:tcPr>
            <w:tcW w:w="1620" w:type="dxa"/>
            <w:shd w:val="clear" w:color="auto" w:fill="auto"/>
          </w:tcPr>
          <w:p w14:paraId="1205C025" w14:textId="77777777" w:rsidR="00846573" w:rsidRPr="008C53BE" w:rsidRDefault="00846573">
            <w:pPr>
              <w:jc w:val="center"/>
              <w:rPr>
                <w:rFonts w:ascii="Calibri" w:hAnsi="Calibri" w:cs="Calibri"/>
                <w:b/>
              </w:rPr>
            </w:pPr>
          </w:p>
        </w:tc>
      </w:tr>
    </w:tbl>
    <w:p w14:paraId="0A6EB566" w14:textId="290CF9D5" w:rsidR="00220B6C" w:rsidRPr="008C53BE" w:rsidRDefault="00D84926" w:rsidP="00D84926">
      <w:pPr>
        <w:ind w:left="1170"/>
      </w:pPr>
      <w:r>
        <w:rPr>
          <w:rFonts w:asciiTheme="minorHAnsi" w:hAnsiTheme="minorHAnsi" w:cstheme="minorHAnsi"/>
          <w:b/>
          <w:bCs/>
        </w:rPr>
        <w:t>*</w:t>
      </w:r>
      <w:r w:rsidRPr="00F0754D">
        <w:rPr>
          <w:rFonts w:asciiTheme="minorHAnsi" w:hAnsiTheme="minorHAnsi" w:cstheme="minorHAnsi"/>
          <w:b/>
          <w:bCs/>
        </w:rPr>
        <w:t>For each cell below, indicate course number and title with direct link to actual places in the syllabi where these can be seen explicitly</w:t>
      </w:r>
      <w:r>
        <w:rPr>
          <w:rFonts w:asciiTheme="minorHAnsi" w:hAnsiTheme="minorHAnsi" w:cstheme="minorHAnsi"/>
          <w:b/>
          <w:bCs/>
        </w:rPr>
        <w:t xml:space="preserve"> (see Appendix B)</w:t>
      </w:r>
      <w:r w:rsidRPr="00F0754D">
        <w:rPr>
          <w:rFonts w:asciiTheme="minorHAnsi" w:hAnsiTheme="minorHAnsi" w:cstheme="minorHAnsi"/>
          <w:b/>
          <w:bCs/>
        </w:rPr>
        <w:t>.</w:t>
      </w:r>
    </w:p>
    <w:p w14:paraId="1966AF55" w14:textId="77777777" w:rsidR="00776C25" w:rsidRDefault="00776C25" w:rsidP="007953CA">
      <w:pPr>
        <w:rPr>
          <w:rFonts w:ascii="Calibri" w:hAnsi="Calibri" w:cs="Calibri"/>
        </w:rPr>
      </w:pPr>
    </w:p>
    <w:tbl>
      <w:tblPr>
        <w:tblStyle w:val="TableGrid"/>
        <w:tblW w:w="0" w:type="auto"/>
        <w:tblInd w:w="1165" w:type="dxa"/>
        <w:tblLook w:val="04A0" w:firstRow="1" w:lastRow="0" w:firstColumn="1" w:lastColumn="0" w:noHBand="0" w:noVBand="1"/>
      </w:tblPr>
      <w:tblGrid>
        <w:gridCol w:w="6120"/>
        <w:gridCol w:w="2340"/>
        <w:gridCol w:w="1890"/>
        <w:gridCol w:w="1710"/>
      </w:tblGrid>
      <w:tr w:rsidR="00B51247" w14:paraId="172D1D2D" w14:textId="77777777" w:rsidTr="005851DA">
        <w:trPr>
          <w:tblHeader/>
        </w:trPr>
        <w:tc>
          <w:tcPr>
            <w:tcW w:w="6120" w:type="dxa"/>
          </w:tcPr>
          <w:p w14:paraId="04AC5809" w14:textId="77777777" w:rsidR="00B51247" w:rsidRPr="00544D72" w:rsidRDefault="00B51247" w:rsidP="007953CA">
            <w:pPr>
              <w:rPr>
                <w:rFonts w:ascii="Calibri" w:hAnsi="Calibri" w:cs="Calibri"/>
                <w:b/>
                <w:bCs/>
              </w:rPr>
            </w:pPr>
          </w:p>
        </w:tc>
        <w:tc>
          <w:tcPr>
            <w:tcW w:w="2340" w:type="dxa"/>
          </w:tcPr>
          <w:p w14:paraId="62BA0B56" w14:textId="56278F1B" w:rsidR="00B51247" w:rsidRPr="005851DA" w:rsidRDefault="00B51247" w:rsidP="005851DA">
            <w:pPr>
              <w:jc w:val="center"/>
              <w:rPr>
                <w:rFonts w:ascii="Calibri" w:hAnsi="Calibri" w:cs="Calibri"/>
                <w:b/>
              </w:rPr>
            </w:pPr>
            <w:r w:rsidRPr="005851DA">
              <w:rPr>
                <w:rFonts w:ascii="Calibri" w:hAnsi="Calibri" w:cs="Calibri"/>
                <w:b/>
              </w:rPr>
              <w:t>Introduce and Primary Coverage of Concepts</w:t>
            </w:r>
            <w:r w:rsidR="000B7773" w:rsidRPr="005851DA">
              <w:rPr>
                <w:rFonts w:ascii="Calibri" w:hAnsi="Calibri" w:cs="Calibri"/>
                <w:b/>
              </w:rPr>
              <w:t>*</w:t>
            </w:r>
          </w:p>
        </w:tc>
        <w:tc>
          <w:tcPr>
            <w:tcW w:w="1890" w:type="dxa"/>
          </w:tcPr>
          <w:p w14:paraId="1651D9AE" w14:textId="46A9E802" w:rsidR="00B51247" w:rsidRPr="005851DA" w:rsidRDefault="00B51247" w:rsidP="005851DA">
            <w:pPr>
              <w:jc w:val="center"/>
              <w:rPr>
                <w:rFonts w:ascii="Calibri" w:hAnsi="Calibri" w:cs="Calibri"/>
                <w:b/>
              </w:rPr>
            </w:pPr>
            <w:r w:rsidRPr="005851DA">
              <w:rPr>
                <w:rFonts w:ascii="Calibri" w:hAnsi="Calibri" w:cs="Calibri"/>
                <w:b/>
              </w:rPr>
              <w:t>Opportunities to Practice</w:t>
            </w:r>
            <w:r w:rsidR="000B7773" w:rsidRPr="005851DA">
              <w:rPr>
                <w:rFonts w:ascii="Calibri" w:hAnsi="Calibri" w:cs="Calibri"/>
                <w:b/>
              </w:rPr>
              <w:t>*</w:t>
            </w:r>
          </w:p>
        </w:tc>
        <w:tc>
          <w:tcPr>
            <w:tcW w:w="1710" w:type="dxa"/>
          </w:tcPr>
          <w:p w14:paraId="5D18B037" w14:textId="7F366F76" w:rsidR="00B51247" w:rsidRPr="005851DA" w:rsidRDefault="00473967" w:rsidP="005851DA">
            <w:pPr>
              <w:jc w:val="center"/>
              <w:rPr>
                <w:rFonts w:ascii="Calibri" w:hAnsi="Calibri" w:cs="Calibri"/>
                <w:b/>
              </w:rPr>
            </w:pPr>
            <w:r w:rsidRPr="005851DA">
              <w:rPr>
                <w:rFonts w:ascii="Calibri" w:hAnsi="Calibri" w:cs="Calibri"/>
                <w:b/>
              </w:rPr>
              <w:t>How Assessed</w:t>
            </w:r>
            <w:r w:rsidR="000B7773" w:rsidRPr="005851DA">
              <w:rPr>
                <w:rFonts w:ascii="Calibri" w:hAnsi="Calibri" w:cs="Calibri"/>
                <w:b/>
              </w:rPr>
              <w:t>*</w:t>
            </w:r>
          </w:p>
        </w:tc>
      </w:tr>
      <w:tr w:rsidR="00776C25" w14:paraId="6B24E046" w14:textId="4AF6FC48" w:rsidTr="005851DA">
        <w:tc>
          <w:tcPr>
            <w:tcW w:w="6120" w:type="dxa"/>
          </w:tcPr>
          <w:p w14:paraId="42997224" w14:textId="57E585CF" w:rsidR="00705491" w:rsidRDefault="00444993" w:rsidP="007953CA">
            <w:pPr>
              <w:rPr>
                <w:rFonts w:ascii="Calibri" w:hAnsi="Calibri" w:cs="Calibri"/>
                <w:b/>
                <w:bCs/>
              </w:rPr>
            </w:pPr>
            <w:r w:rsidRPr="00444993">
              <w:rPr>
                <w:rFonts w:ascii="Calibri" w:hAnsi="Calibri" w:cs="Calibri"/>
                <w:b/>
                <w:bCs/>
              </w:rPr>
              <w:t xml:space="preserve">TPE </w:t>
            </w:r>
            <w:r w:rsidR="002A0EA3" w:rsidRPr="00444993">
              <w:rPr>
                <w:rFonts w:ascii="Calibri" w:hAnsi="Calibri" w:cs="Calibri"/>
                <w:b/>
                <w:bCs/>
              </w:rPr>
              <w:t>7.1</w:t>
            </w:r>
            <w:r w:rsidR="006E47A7" w:rsidRPr="00444993">
              <w:rPr>
                <w:rFonts w:ascii="Calibri" w:hAnsi="Calibri" w:cs="Calibri"/>
                <w:b/>
                <w:bCs/>
              </w:rPr>
              <w:t>2</w:t>
            </w:r>
          </w:p>
          <w:p w14:paraId="7311076D" w14:textId="2E595EAA" w:rsidR="003C7619" w:rsidRPr="003C7619" w:rsidRDefault="003C7619" w:rsidP="007953CA">
            <w:pPr>
              <w:rPr>
                <w:rFonts w:ascii="Calibri" w:hAnsi="Calibri" w:cs="Calibri"/>
              </w:rPr>
            </w:pPr>
            <w:r w:rsidRPr="003C7619">
              <w:rPr>
                <w:rFonts w:ascii="Calibri" w:hAnsi="Calibri" w:cs="Calibri"/>
              </w:rPr>
              <w:t>C</w:t>
            </w:r>
            <w:r>
              <w:rPr>
                <w:rFonts w:ascii="Calibri" w:hAnsi="Calibri" w:cs="Calibri"/>
              </w:rPr>
              <w:t>ollaborate</w:t>
            </w:r>
            <w:r w:rsidR="0064336B">
              <w:rPr>
                <w:rFonts w:ascii="Calibri" w:hAnsi="Calibri" w:cs="Calibri"/>
              </w:rPr>
              <w:t xml:space="preserve"> with multidisciplinary teams (e.g., families and g</w:t>
            </w:r>
            <w:r w:rsidR="00EE3B40">
              <w:rPr>
                <w:rFonts w:ascii="Calibri" w:hAnsi="Calibri" w:cs="Calibri"/>
              </w:rPr>
              <w:t>uardians, general education teachers, speech-language pathologists,</w:t>
            </w:r>
            <w:r w:rsidR="00520A7A">
              <w:rPr>
                <w:rFonts w:ascii="Calibri" w:hAnsi="Calibri" w:cs="Calibri"/>
              </w:rPr>
              <w:t xml:space="preserve"> specialists in ASL, school psychologists, occupational therapists, physical therapists, </w:t>
            </w:r>
            <w:r w:rsidR="008502B9">
              <w:rPr>
                <w:rFonts w:ascii="Calibri" w:hAnsi="Calibri" w:cs="Calibri"/>
              </w:rPr>
              <w:t>educational audiologists, AAC facilitators, VI teachers and specialists)</w:t>
            </w:r>
            <w:r w:rsidR="002E3920">
              <w:rPr>
                <w:rFonts w:ascii="Calibri" w:hAnsi="Calibri" w:cs="Calibri"/>
              </w:rPr>
              <w:t xml:space="preserve"> when determining eligibility for special education services,</w:t>
            </w:r>
            <w:r w:rsidR="00BF0BC4">
              <w:rPr>
                <w:rFonts w:ascii="Calibri" w:hAnsi="Calibri" w:cs="Calibri"/>
              </w:rPr>
              <w:t xml:space="preserve"> inter</w:t>
            </w:r>
            <w:r w:rsidR="00BE56BB">
              <w:rPr>
                <w:rFonts w:ascii="Calibri" w:hAnsi="Calibri" w:cs="Calibri"/>
              </w:rPr>
              <w:t>preting assessment results</w:t>
            </w:r>
            <w:r w:rsidR="007A53AD">
              <w:rPr>
                <w:rFonts w:ascii="Calibri" w:hAnsi="Calibri" w:cs="Calibri"/>
              </w:rPr>
              <w:t xml:space="preserve">, and planning necessary adaptations (accommodations and modifications) for deaf students who may have a secondary </w:t>
            </w:r>
            <w:r w:rsidR="00D300CA">
              <w:rPr>
                <w:rFonts w:ascii="Calibri" w:hAnsi="Calibri" w:cs="Calibri"/>
              </w:rPr>
              <w:t>disability, such as dyslexia or another disability that impacts literacy development.</w:t>
            </w:r>
          </w:p>
          <w:p w14:paraId="0F400B58" w14:textId="77777777" w:rsidR="00776C25" w:rsidRDefault="00776C25" w:rsidP="007953CA">
            <w:pPr>
              <w:rPr>
                <w:rFonts w:asciiTheme="minorHAnsi" w:hAnsiTheme="minorHAnsi" w:cstheme="minorHAnsi"/>
              </w:rPr>
            </w:pPr>
          </w:p>
          <w:p w14:paraId="453C9771" w14:textId="77777777" w:rsidR="00600AAB" w:rsidRDefault="00600AAB" w:rsidP="007953CA">
            <w:pPr>
              <w:rPr>
                <w:rFonts w:asciiTheme="minorHAnsi" w:hAnsiTheme="minorHAnsi" w:cstheme="minorHAnsi"/>
              </w:rPr>
            </w:pPr>
          </w:p>
          <w:p w14:paraId="07A3E1BC" w14:textId="43E93A22" w:rsidR="00600AAB" w:rsidRPr="00A304B9" w:rsidRDefault="00600AAB" w:rsidP="007953CA">
            <w:pPr>
              <w:rPr>
                <w:rFonts w:asciiTheme="minorHAnsi" w:hAnsiTheme="minorHAnsi" w:cstheme="minorHAnsi"/>
              </w:rPr>
            </w:pPr>
          </w:p>
        </w:tc>
        <w:tc>
          <w:tcPr>
            <w:tcW w:w="2340" w:type="dxa"/>
          </w:tcPr>
          <w:p w14:paraId="3517A3AB" w14:textId="77777777" w:rsidR="00776C25" w:rsidRDefault="00776C25" w:rsidP="007953CA">
            <w:pPr>
              <w:rPr>
                <w:rFonts w:ascii="Calibri" w:hAnsi="Calibri" w:cs="Calibri"/>
              </w:rPr>
            </w:pPr>
          </w:p>
        </w:tc>
        <w:tc>
          <w:tcPr>
            <w:tcW w:w="1890" w:type="dxa"/>
          </w:tcPr>
          <w:p w14:paraId="7C18163D" w14:textId="77777777" w:rsidR="00776C25" w:rsidRDefault="00776C25" w:rsidP="007953CA">
            <w:pPr>
              <w:rPr>
                <w:rFonts w:ascii="Calibri" w:hAnsi="Calibri" w:cs="Calibri"/>
              </w:rPr>
            </w:pPr>
          </w:p>
        </w:tc>
        <w:tc>
          <w:tcPr>
            <w:tcW w:w="1710" w:type="dxa"/>
          </w:tcPr>
          <w:p w14:paraId="00393026" w14:textId="754BE834" w:rsidR="00776C25" w:rsidRDefault="00776C25" w:rsidP="007953CA">
            <w:pPr>
              <w:rPr>
                <w:rFonts w:ascii="Calibri" w:hAnsi="Calibri" w:cs="Calibri"/>
              </w:rPr>
            </w:pPr>
          </w:p>
        </w:tc>
      </w:tr>
      <w:tr w:rsidR="00776C25" w14:paraId="00D55142" w14:textId="66CA13B1" w:rsidTr="005851DA">
        <w:tc>
          <w:tcPr>
            <w:tcW w:w="6120" w:type="dxa"/>
          </w:tcPr>
          <w:p w14:paraId="1B3CF900" w14:textId="368146C1" w:rsidR="000D73BE" w:rsidRPr="00980550" w:rsidRDefault="00980550" w:rsidP="007953CA">
            <w:pPr>
              <w:rPr>
                <w:rFonts w:ascii="Calibri" w:hAnsi="Calibri" w:cs="Calibri"/>
                <w:b/>
                <w:bCs/>
              </w:rPr>
            </w:pPr>
            <w:r w:rsidRPr="00980550">
              <w:rPr>
                <w:rFonts w:ascii="Calibri" w:hAnsi="Calibri" w:cs="Calibri"/>
                <w:b/>
                <w:bCs/>
              </w:rPr>
              <w:lastRenderedPageBreak/>
              <w:t>TPE 7.13</w:t>
            </w:r>
          </w:p>
          <w:p w14:paraId="401E35E7" w14:textId="77777777" w:rsidR="00776C25" w:rsidRDefault="00980550" w:rsidP="007953CA">
            <w:pPr>
              <w:rPr>
                <w:rFonts w:ascii="Calibri" w:hAnsi="Calibri" w:cs="Calibri"/>
              </w:rPr>
            </w:pPr>
            <w:r>
              <w:rPr>
                <w:rFonts w:ascii="Calibri" w:hAnsi="Calibri" w:cs="Calibri"/>
              </w:rPr>
              <w:t>Collaborate with classroom teachers, school literacy and language specialists</w:t>
            </w:r>
            <w:r w:rsidR="0024301D">
              <w:rPr>
                <w:rFonts w:ascii="Calibri" w:hAnsi="Calibri" w:cs="Calibri"/>
              </w:rPr>
              <w:t>, school administrators, and other service providers (e.g., spe</w:t>
            </w:r>
            <w:r w:rsidR="00946259">
              <w:rPr>
                <w:rFonts w:ascii="Calibri" w:hAnsi="Calibri" w:cs="Calibri"/>
              </w:rPr>
              <w:t>ech-language</w:t>
            </w:r>
            <w:r w:rsidR="00355C73">
              <w:rPr>
                <w:rFonts w:ascii="Calibri" w:hAnsi="Calibri" w:cs="Calibri"/>
              </w:rPr>
              <w:t xml:space="preserve"> pathologists, physical therapists, occupational therapists</w:t>
            </w:r>
            <w:r w:rsidR="00D14EBB">
              <w:rPr>
                <w:rFonts w:ascii="Calibri" w:hAnsi="Calibri" w:cs="Calibri"/>
              </w:rPr>
              <w:t>, instructional assistants</w:t>
            </w:r>
            <w:r w:rsidR="00B56EF5">
              <w:rPr>
                <w:rFonts w:ascii="Calibri" w:hAnsi="Calibri" w:cs="Calibri"/>
              </w:rPr>
              <w:t>, interpreters/interveners</w:t>
            </w:r>
            <w:r w:rsidR="00EC478F">
              <w:rPr>
                <w:rFonts w:ascii="Calibri" w:hAnsi="Calibri" w:cs="Calibri"/>
              </w:rPr>
              <w:t>, AAC facilitators</w:t>
            </w:r>
            <w:r w:rsidR="003C5171">
              <w:rPr>
                <w:rFonts w:ascii="Calibri" w:hAnsi="Calibri" w:cs="Calibri"/>
              </w:rPr>
              <w:t>) to provide day-to-day suppl</w:t>
            </w:r>
            <w:r w:rsidR="00360902">
              <w:rPr>
                <w:rFonts w:ascii="Calibri" w:hAnsi="Calibri" w:cs="Calibri"/>
              </w:rPr>
              <w:t>emental instruction and/or intensive intervention</w:t>
            </w:r>
            <w:r w:rsidR="00FC1D50">
              <w:rPr>
                <w:rFonts w:ascii="Calibri" w:hAnsi="Calibri" w:cs="Calibri"/>
              </w:rPr>
              <w:t xml:space="preserve"> in literacy within a classroom</w:t>
            </w:r>
            <w:r w:rsidR="008C0E98">
              <w:rPr>
                <w:rFonts w:ascii="Calibri" w:hAnsi="Calibri" w:cs="Calibri"/>
              </w:rPr>
              <w:t xml:space="preserve"> or non-classroom environment</w:t>
            </w:r>
            <w:r w:rsidR="00870863">
              <w:rPr>
                <w:rFonts w:ascii="Calibri" w:hAnsi="Calibri" w:cs="Calibri"/>
              </w:rPr>
              <w:t xml:space="preserve"> (</w:t>
            </w:r>
            <w:r w:rsidR="00ED3690">
              <w:rPr>
                <w:rFonts w:ascii="Calibri" w:hAnsi="Calibri" w:cs="Calibri"/>
              </w:rPr>
              <w:t>e.g.,</w:t>
            </w:r>
            <w:r w:rsidR="00E91F67">
              <w:rPr>
                <w:rFonts w:ascii="Calibri" w:hAnsi="Calibri" w:cs="Calibri"/>
              </w:rPr>
              <w:t xml:space="preserve"> in-class support, co-teaching</w:t>
            </w:r>
            <w:r w:rsidR="007056F9">
              <w:rPr>
                <w:rFonts w:ascii="Calibri" w:hAnsi="Calibri" w:cs="Calibri"/>
              </w:rPr>
              <w:t>, inclusion, self-contained special education classroom</w:t>
            </w:r>
            <w:r w:rsidR="001A78A4">
              <w:rPr>
                <w:rFonts w:ascii="Calibri" w:hAnsi="Calibri" w:cs="Calibri"/>
              </w:rPr>
              <w:t>s, small-group instruction</w:t>
            </w:r>
            <w:r w:rsidR="008212E8">
              <w:rPr>
                <w:rFonts w:ascii="Calibri" w:hAnsi="Calibri" w:cs="Calibri"/>
              </w:rPr>
              <w:t xml:space="preserve"> specialized settings</w:t>
            </w:r>
            <w:r w:rsidR="00576183">
              <w:rPr>
                <w:rFonts w:ascii="Calibri" w:hAnsi="Calibri" w:cs="Calibri"/>
              </w:rPr>
              <w:t>), including early and/or functional literacy,</w:t>
            </w:r>
            <w:r w:rsidR="00D16727">
              <w:rPr>
                <w:rFonts w:ascii="Calibri" w:hAnsi="Calibri" w:cs="Calibri"/>
              </w:rPr>
              <w:t xml:space="preserve"> as appropriate, that ensures access to grade</w:t>
            </w:r>
            <w:r w:rsidR="0029505B">
              <w:rPr>
                <w:rFonts w:ascii="Calibri" w:hAnsi="Calibri" w:cs="Calibri"/>
              </w:rPr>
              <w:t>-level literacy instruction that aligns with state</w:t>
            </w:r>
            <w:r w:rsidR="002749A1">
              <w:rPr>
                <w:rFonts w:ascii="Calibri" w:hAnsi="Calibri" w:cs="Calibri"/>
              </w:rPr>
              <w:t xml:space="preserve">-adopted standards, incorporates the </w:t>
            </w:r>
            <w:r w:rsidR="002749A1" w:rsidRPr="00F53AF6">
              <w:rPr>
                <w:rFonts w:ascii="Calibri" w:hAnsi="Calibri" w:cs="Calibri"/>
                <w:i/>
                <w:iCs/>
              </w:rPr>
              <w:t>California Dyslexia Guidelines</w:t>
            </w:r>
            <w:r w:rsidR="00F53AF6">
              <w:rPr>
                <w:rFonts w:ascii="Calibri" w:hAnsi="Calibri" w:cs="Calibri"/>
              </w:rPr>
              <w:t>, and addresses individual IEP goals.</w:t>
            </w:r>
          </w:p>
          <w:p w14:paraId="00BCCE20" w14:textId="294C2ABC" w:rsidR="005851DA" w:rsidRDefault="005851DA" w:rsidP="007953CA">
            <w:pPr>
              <w:rPr>
                <w:rFonts w:ascii="Calibri" w:hAnsi="Calibri" w:cs="Calibri"/>
              </w:rPr>
            </w:pPr>
          </w:p>
        </w:tc>
        <w:tc>
          <w:tcPr>
            <w:tcW w:w="2340" w:type="dxa"/>
          </w:tcPr>
          <w:p w14:paraId="663C5C4B" w14:textId="77777777" w:rsidR="00776C25" w:rsidRDefault="00776C25" w:rsidP="007953CA">
            <w:pPr>
              <w:rPr>
                <w:rFonts w:ascii="Calibri" w:hAnsi="Calibri" w:cs="Calibri"/>
              </w:rPr>
            </w:pPr>
          </w:p>
        </w:tc>
        <w:tc>
          <w:tcPr>
            <w:tcW w:w="1890" w:type="dxa"/>
          </w:tcPr>
          <w:p w14:paraId="56A09CE2" w14:textId="77777777" w:rsidR="00776C25" w:rsidRDefault="00776C25" w:rsidP="007953CA">
            <w:pPr>
              <w:rPr>
                <w:rFonts w:ascii="Calibri" w:hAnsi="Calibri" w:cs="Calibri"/>
              </w:rPr>
            </w:pPr>
          </w:p>
        </w:tc>
        <w:tc>
          <w:tcPr>
            <w:tcW w:w="1710" w:type="dxa"/>
          </w:tcPr>
          <w:p w14:paraId="71625167" w14:textId="6726CD58" w:rsidR="00776C25" w:rsidRDefault="00776C25" w:rsidP="007953CA">
            <w:pPr>
              <w:rPr>
                <w:rFonts w:ascii="Calibri" w:hAnsi="Calibri" w:cs="Calibri"/>
              </w:rPr>
            </w:pPr>
          </w:p>
        </w:tc>
      </w:tr>
      <w:tr w:rsidR="00776C25" w14:paraId="3B007A41" w14:textId="6B328AF3" w:rsidTr="005851DA">
        <w:tc>
          <w:tcPr>
            <w:tcW w:w="6120" w:type="dxa"/>
          </w:tcPr>
          <w:p w14:paraId="6258DC12" w14:textId="0D63E7E9" w:rsidR="00782AE9" w:rsidRPr="0063439D" w:rsidRDefault="0063439D" w:rsidP="007953CA">
            <w:pPr>
              <w:rPr>
                <w:rFonts w:ascii="Calibri" w:hAnsi="Calibri" w:cs="Calibri"/>
                <w:b/>
                <w:bCs/>
              </w:rPr>
            </w:pPr>
            <w:r>
              <w:rPr>
                <w:rFonts w:ascii="Calibri" w:hAnsi="Calibri" w:cs="Calibri"/>
                <w:b/>
                <w:bCs/>
              </w:rPr>
              <w:t>TPE 7.14</w:t>
            </w:r>
          </w:p>
          <w:p w14:paraId="2408991F" w14:textId="77777777" w:rsidR="00776C25" w:rsidRDefault="0063439D" w:rsidP="007953CA">
            <w:pPr>
              <w:rPr>
                <w:rFonts w:asciiTheme="minorHAnsi" w:hAnsiTheme="minorHAnsi" w:cstheme="minorHAnsi"/>
              </w:rPr>
            </w:pPr>
            <w:r>
              <w:rPr>
                <w:rFonts w:asciiTheme="minorHAnsi" w:hAnsiTheme="minorHAnsi" w:cstheme="minorHAnsi"/>
              </w:rPr>
              <w:t>Utilize assistive technology</w:t>
            </w:r>
            <w:r w:rsidR="00F51B07">
              <w:rPr>
                <w:rFonts w:asciiTheme="minorHAnsi" w:hAnsiTheme="minorHAnsi" w:cstheme="minorHAnsi"/>
              </w:rPr>
              <w:t xml:space="preserve"> (e.g., AAC; classroom and personal hearing technology; keyboarding; multimedia</w:t>
            </w:r>
            <w:r w:rsidR="004B78F0">
              <w:rPr>
                <w:rFonts w:asciiTheme="minorHAnsi" w:hAnsiTheme="minorHAnsi" w:cstheme="minorHAnsi"/>
              </w:rPr>
              <w:t>;) and multiple means of co</w:t>
            </w:r>
            <w:r w:rsidR="00065C73">
              <w:rPr>
                <w:rFonts w:asciiTheme="minorHAnsi" w:hAnsiTheme="minorHAnsi" w:cstheme="minorHAnsi"/>
              </w:rPr>
              <w:t xml:space="preserve">mmunication (e.g., </w:t>
            </w:r>
            <w:proofErr w:type="gramStart"/>
            <w:r w:rsidR="00065C73">
              <w:rPr>
                <w:rFonts w:asciiTheme="minorHAnsi" w:hAnsiTheme="minorHAnsi" w:cstheme="minorHAnsi"/>
              </w:rPr>
              <w:t>tactile</w:t>
            </w:r>
            <w:proofErr w:type="gramEnd"/>
            <w:r w:rsidR="00065C73">
              <w:rPr>
                <w:rFonts w:asciiTheme="minorHAnsi" w:hAnsiTheme="minorHAnsi" w:cstheme="minorHAnsi"/>
              </w:rPr>
              <w:t xml:space="preserve"> and pro-tactile American Sign Language)</w:t>
            </w:r>
            <w:r w:rsidR="001B12D7">
              <w:rPr>
                <w:rFonts w:asciiTheme="minorHAnsi" w:hAnsiTheme="minorHAnsi" w:cstheme="minorHAnsi"/>
              </w:rPr>
              <w:t xml:space="preserve"> as needed to support the teaching of literacy that integrates reading, writing, </w:t>
            </w:r>
            <w:r w:rsidR="00D53765">
              <w:rPr>
                <w:rFonts w:asciiTheme="minorHAnsi" w:hAnsiTheme="minorHAnsi" w:cstheme="minorHAnsi"/>
              </w:rPr>
              <w:t>listening, and speaking or communicating symbolically or tactil</w:t>
            </w:r>
            <w:r w:rsidR="007E575D">
              <w:rPr>
                <w:rFonts w:asciiTheme="minorHAnsi" w:hAnsiTheme="minorHAnsi" w:cstheme="minorHAnsi"/>
              </w:rPr>
              <w:t>ely in discipline-specific ways.</w:t>
            </w:r>
          </w:p>
          <w:p w14:paraId="129B14CA" w14:textId="2122A428" w:rsidR="00600AAB" w:rsidRPr="00782AE9" w:rsidRDefault="00600AAB" w:rsidP="007953CA">
            <w:pPr>
              <w:rPr>
                <w:rFonts w:asciiTheme="minorHAnsi" w:hAnsiTheme="minorHAnsi" w:cstheme="minorHAnsi"/>
              </w:rPr>
            </w:pPr>
          </w:p>
        </w:tc>
        <w:tc>
          <w:tcPr>
            <w:tcW w:w="2340" w:type="dxa"/>
          </w:tcPr>
          <w:p w14:paraId="62794B9E" w14:textId="77777777" w:rsidR="00776C25" w:rsidRDefault="00776C25" w:rsidP="007953CA">
            <w:pPr>
              <w:rPr>
                <w:rFonts w:ascii="Calibri" w:hAnsi="Calibri" w:cs="Calibri"/>
              </w:rPr>
            </w:pPr>
          </w:p>
        </w:tc>
        <w:tc>
          <w:tcPr>
            <w:tcW w:w="1890" w:type="dxa"/>
          </w:tcPr>
          <w:p w14:paraId="1A05271B" w14:textId="77777777" w:rsidR="00776C25" w:rsidRDefault="00776C25" w:rsidP="007953CA">
            <w:pPr>
              <w:rPr>
                <w:rFonts w:ascii="Calibri" w:hAnsi="Calibri" w:cs="Calibri"/>
              </w:rPr>
            </w:pPr>
          </w:p>
        </w:tc>
        <w:tc>
          <w:tcPr>
            <w:tcW w:w="1710" w:type="dxa"/>
          </w:tcPr>
          <w:p w14:paraId="0D098A89" w14:textId="6DDB8834" w:rsidR="00776C25" w:rsidRDefault="00776C25" w:rsidP="007953CA">
            <w:pPr>
              <w:rPr>
                <w:rFonts w:ascii="Calibri" w:hAnsi="Calibri" w:cs="Calibri"/>
              </w:rPr>
            </w:pPr>
          </w:p>
        </w:tc>
      </w:tr>
    </w:tbl>
    <w:p w14:paraId="706A33C8" w14:textId="77777777" w:rsidR="00FC52F4" w:rsidRPr="006E4128" w:rsidRDefault="00FC52F4" w:rsidP="007953CA">
      <w:pPr>
        <w:rPr>
          <w:rFonts w:ascii="Calibri" w:hAnsi="Calibri" w:cs="Calibri"/>
        </w:rPr>
      </w:pPr>
    </w:p>
    <w:sectPr w:rsidR="00FC52F4" w:rsidRPr="006E4128" w:rsidSect="0040411F">
      <w:footerReference w:type="default" r:id="rId12"/>
      <w:pgSz w:w="15840" w:h="12240" w:orient="landscape" w:code="1"/>
      <w:pgMar w:top="1008"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5A76" w14:textId="77777777" w:rsidR="0040411F" w:rsidRDefault="0040411F">
      <w:r>
        <w:separator/>
      </w:r>
    </w:p>
  </w:endnote>
  <w:endnote w:type="continuationSeparator" w:id="0">
    <w:p w14:paraId="24E18E4B" w14:textId="77777777" w:rsidR="0040411F" w:rsidRDefault="0040411F">
      <w:r>
        <w:continuationSeparator/>
      </w:r>
    </w:p>
  </w:endnote>
  <w:endnote w:type="continuationNotice" w:id="1">
    <w:p w14:paraId="6D7A781A" w14:textId="77777777" w:rsidR="0040411F" w:rsidRDefault="00404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738865"/>
      <w:docPartObj>
        <w:docPartGallery w:val="Page Numbers (Bottom of Page)"/>
        <w:docPartUnique/>
      </w:docPartObj>
    </w:sdtPr>
    <w:sdtEndPr>
      <w:rPr>
        <w:rFonts w:asciiTheme="minorHAnsi" w:hAnsiTheme="minorHAnsi" w:cstheme="minorHAnsi"/>
        <w:noProof/>
      </w:rPr>
    </w:sdtEndPr>
    <w:sdtContent>
      <w:p w14:paraId="229C569B" w14:textId="785B663F" w:rsidR="00481E08" w:rsidRDefault="00712ABA" w:rsidP="00D912D6">
        <w:pPr>
          <w:pStyle w:val="Footer"/>
          <w:tabs>
            <w:tab w:val="clear" w:pos="4320"/>
            <w:tab w:val="center" w:pos="6840"/>
          </w:tabs>
          <w:ind w:left="1170" w:right="900"/>
          <w:rPr>
            <w:rFonts w:asciiTheme="minorHAnsi" w:hAnsiTheme="minorHAnsi" w:cstheme="minorHAnsi"/>
            <w:noProof/>
          </w:rPr>
        </w:pPr>
        <w:r w:rsidRPr="00AE402A">
          <w:rPr>
            <w:rFonts w:asciiTheme="minorHAnsi" w:hAnsiTheme="minorHAnsi" w:cstheme="minorHAnsi"/>
          </w:rPr>
          <w:t xml:space="preserve">Appendix </w:t>
        </w:r>
        <w:r w:rsidR="00481E08">
          <w:rPr>
            <w:rFonts w:asciiTheme="minorHAnsi" w:hAnsiTheme="minorHAnsi" w:cstheme="minorHAnsi"/>
          </w:rPr>
          <w:t>F</w:t>
        </w:r>
        <w:r w:rsidRPr="00AE402A">
          <w:rPr>
            <w:rFonts w:asciiTheme="minorHAnsi" w:hAnsiTheme="minorHAnsi" w:cstheme="minorHAnsi"/>
          </w:rPr>
          <w:t xml:space="preserve">: </w:t>
        </w:r>
        <w:r w:rsidR="00BD7270">
          <w:rPr>
            <w:rFonts w:asciiTheme="minorHAnsi" w:hAnsiTheme="minorHAnsi" w:cstheme="minorHAnsi"/>
          </w:rPr>
          <w:t>Literacy Instruction Certification</w:t>
        </w:r>
        <w:r w:rsidR="00481E08">
          <w:rPr>
            <w:rFonts w:asciiTheme="minorHAnsi" w:hAnsiTheme="minorHAnsi" w:cstheme="minorHAnsi"/>
          </w:rPr>
          <w:t xml:space="preserve"> </w:t>
        </w:r>
        <w:r w:rsidRPr="00AE402A">
          <w:rPr>
            <w:rFonts w:asciiTheme="minorHAnsi" w:hAnsiTheme="minorHAnsi" w:cstheme="minorHAnsi"/>
          </w:rPr>
          <w:t>TPE Table Templates</w:t>
        </w:r>
        <w:r>
          <w:tab/>
        </w:r>
        <w:r w:rsidR="00481E08">
          <w:tab/>
        </w:r>
        <w:r w:rsidR="00481E08">
          <w:tab/>
        </w:r>
        <w:r w:rsidR="00481E08">
          <w:tab/>
        </w:r>
        <w:r w:rsidR="00481E08">
          <w:tab/>
        </w:r>
        <w:r w:rsidR="00481E08">
          <w:tab/>
        </w:r>
        <w:r w:rsidR="00481E08">
          <w:tab/>
        </w:r>
        <w:r w:rsidR="00D47F75" w:rsidRPr="00BD7270">
          <w:rPr>
            <w:rFonts w:asciiTheme="minorHAnsi" w:hAnsiTheme="minorHAnsi" w:cstheme="minorHAnsi"/>
          </w:rPr>
          <w:fldChar w:fldCharType="begin"/>
        </w:r>
        <w:r w:rsidR="00D47F75" w:rsidRPr="00BD7270">
          <w:rPr>
            <w:rFonts w:asciiTheme="minorHAnsi" w:hAnsiTheme="minorHAnsi" w:cstheme="minorHAnsi"/>
          </w:rPr>
          <w:instrText xml:space="preserve"> PAGE   \* MERGEFORMAT </w:instrText>
        </w:r>
        <w:r w:rsidR="00D47F75" w:rsidRPr="00BD7270">
          <w:rPr>
            <w:rFonts w:asciiTheme="minorHAnsi" w:hAnsiTheme="minorHAnsi" w:cstheme="minorHAnsi"/>
          </w:rPr>
          <w:fldChar w:fldCharType="separate"/>
        </w:r>
        <w:r w:rsidR="00D47F75" w:rsidRPr="00BD7270">
          <w:rPr>
            <w:rFonts w:asciiTheme="minorHAnsi" w:hAnsiTheme="minorHAnsi" w:cstheme="minorHAnsi"/>
            <w:noProof/>
          </w:rPr>
          <w:t>2</w:t>
        </w:r>
        <w:r w:rsidR="00D47F75" w:rsidRPr="00BD7270">
          <w:rPr>
            <w:rFonts w:asciiTheme="minorHAnsi" w:hAnsiTheme="minorHAnsi" w:cstheme="minorHAnsi"/>
            <w:noProof/>
          </w:rPr>
          <w:fldChar w:fldCharType="end"/>
        </w:r>
      </w:p>
      <w:p w14:paraId="5966C94C" w14:textId="2631E894" w:rsidR="7D04C8F2" w:rsidRPr="00BD7270" w:rsidRDefault="00481E08" w:rsidP="00D912D6">
        <w:pPr>
          <w:pStyle w:val="Footer"/>
          <w:tabs>
            <w:tab w:val="clear" w:pos="4320"/>
            <w:tab w:val="center" w:pos="6840"/>
          </w:tabs>
          <w:ind w:left="1170" w:right="900"/>
          <w:rPr>
            <w:rFonts w:asciiTheme="minorHAnsi" w:hAnsiTheme="minorHAnsi" w:cstheme="minorHAnsi"/>
          </w:rPr>
        </w:pPr>
        <w:r>
          <w:rPr>
            <w:rFonts w:asciiTheme="minorHAnsi" w:hAnsiTheme="minorHAnsi" w:cstheme="minorHAnsi"/>
            <w:noProof/>
          </w:rPr>
          <w:t>Education Specialist: Deaf and Hard of Hearing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CFF00" w14:textId="77777777" w:rsidR="0040411F" w:rsidRDefault="0040411F">
      <w:r>
        <w:separator/>
      </w:r>
    </w:p>
  </w:footnote>
  <w:footnote w:type="continuationSeparator" w:id="0">
    <w:p w14:paraId="2B061AD7" w14:textId="77777777" w:rsidR="0040411F" w:rsidRDefault="0040411F">
      <w:r>
        <w:continuationSeparator/>
      </w:r>
    </w:p>
  </w:footnote>
  <w:footnote w:type="continuationNotice" w:id="1">
    <w:p w14:paraId="59CDAFB0" w14:textId="77777777" w:rsidR="0040411F" w:rsidRDefault="004041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ED43D81"/>
    <w:multiLevelType w:val="hybridMultilevel"/>
    <w:tmpl w:val="9086E346"/>
    <w:lvl w:ilvl="0" w:tplc="A8263EA6">
      <w:start w:val="1"/>
      <w:numFmt w:val="bullet"/>
      <w:lvlText w:val="·"/>
      <w:lvlJc w:val="left"/>
      <w:pPr>
        <w:ind w:left="720" w:hanging="360"/>
      </w:pPr>
      <w:rPr>
        <w:rFonts w:ascii="Symbol" w:hAnsi="Symbol" w:hint="default"/>
      </w:rPr>
    </w:lvl>
    <w:lvl w:ilvl="1" w:tplc="E4589530">
      <w:start w:val="1"/>
      <w:numFmt w:val="bullet"/>
      <w:lvlText w:val="o"/>
      <w:lvlJc w:val="left"/>
      <w:pPr>
        <w:ind w:left="1440" w:hanging="360"/>
      </w:pPr>
      <w:rPr>
        <w:rFonts w:ascii="Courier New" w:hAnsi="Courier New" w:hint="default"/>
      </w:rPr>
    </w:lvl>
    <w:lvl w:ilvl="2" w:tplc="C004F5B6">
      <w:start w:val="1"/>
      <w:numFmt w:val="bullet"/>
      <w:lvlText w:val=""/>
      <w:lvlJc w:val="left"/>
      <w:pPr>
        <w:ind w:left="2160" w:hanging="360"/>
      </w:pPr>
      <w:rPr>
        <w:rFonts w:ascii="Wingdings" w:hAnsi="Wingdings" w:hint="default"/>
      </w:rPr>
    </w:lvl>
    <w:lvl w:ilvl="3" w:tplc="0528442A">
      <w:start w:val="1"/>
      <w:numFmt w:val="bullet"/>
      <w:lvlText w:val=""/>
      <w:lvlJc w:val="left"/>
      <w:pPr>
        <w:ind w:left="2880" w:hanging="360"/>
      </w:pPr>
      <w:rPr>
        <w:rFonts w:ascii="Symbol" w:hAnsi="Symbol" w:hint="default"/>
      </w:rPr>
    </w:lvl>
    <w:lvl w:ilvl="4" w:tplc="531E2E9C">
      <w:start w:val="1"/>
      <w:numFmt w:val="bullet"/>
      <w:lvlText w:val="o"/>
      <w:lvlJc w:val="left"/>
      <w:pPr>
        <w:ind w:left="3600" w:hanging="360"/>
      </w:pPr>
      <w:rPr>
        <w:rFonts w:ascii="Courier New" w:hAnsi="Courier New" w:hint="default"/>
      </w:rPr>
    </w:lvl>
    <w:lvl w:ilvl="5" w:tplc="A53C8A6A">
      <w:start w:val="1"/>
      <w:numFmt w:val="bullet"/>
      <w:lvlText w:val=""/>
      <w:lvlJc w:val="left"/>
      <w:pPr>
        <w:ind w:left="4320" w:hanging="360"/>
      </w:pPr>
      <w:rPr>
        <w:rFonts w:ascii="Wingdings" w:hAnsi="Wingdings" w:hint="default"/>
      </w:rPr>
    </w:lvl>
    <w:lvl w:ilvl="6" w:tplc="A4CC96F8">
      <w:start w:val="1"/>
      <w:numFmt w:val="bullet"/>
      <w:lvlText w:val=""/>
      <w:lvlJc w:val="left"/>
      <w:pPr>
        <w:ind w:left="5040" w:hanging="360"/>
      </w:pPr>
      <w:rPr>
        <w:rFonts w:ascii="Symbol" w:hAnsi="Symbol" w:hint="default"/>
      </w:rPr>
    </w:lvl>
    <w:lvl w:ilvl="7" w:tplc="1C8A5354">
      <w:start w:val="1"/>
      <w:numFmt w:val="bullet"/>
      <w:lvlText w:val="o"/>
      <w:lvlJc w:val="left"/>
      <w:pPr>
        <w:ind w:left="5760" w:hanging="360"/>
      </w:pPr>
      <w:rPr>
        <w:rFonts w:ascii="Courier New" w:hAnsi="Courier New" w:hint="default"/>
      </w:rPr>
    </w:lvl>
    <w:lvl w:ilvl="8" w:tplc="26526106">
      <w:start w:val="1"/>
      <w:numFmt w:val="bullet"/>
      <w:lvlText w:val=""/>
      <w:lvlJc w:val="left"/>
      <w:pPr>
        <w:ind w:left="6480" w:hanging="360"/>
      </w:pPr>
      <w:rPr>
        <w:rFonts w:ascii="Wingdings" w:hAnsi="Wingdings" w:hint="default"/>
      </w:rPr>
    </w:lvl>
  </w:abstractNum>
  <w:abstractNum w:abstractNumId="3" w15:restartNumberingAfterBreak="0">
    <w:nsid w:val="10E26ACB"/>
    <w:multiLevelType w:val="hybridMultilevel"/>
    <w:tmpl w:val="12A0CCC8"/>
    <w:lvl w:ilvl="0" w:tplc="FFFFFFFF">
      <w:start w:val="1"/>
      <w:numFmt w:val="lowerLetter"/>
      <w:lvlText w:val="%1."/>
      <w:lvlJc w:val="left"/>
      <w:pPr>
        <w:ind w:left="720" w:hanging="360"/>
      </w:pPr>
      <w:rPr>
        <w:rFonts w:eastAsia="Calibri" w:hint="default"/>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901051"/>
    <w:multiLevelType w:val="multilevel"/>
    <w:tmpl w:val="EC6A37CC"/>
    <w:lvl w:ilvl="0">
      <w:start w:val="1"/>
      <w:numFmt w:val="decimal"/>
      <w:lvlText w:val="%1."/>
      <w:lvlJc w:val="left"/>
      <w:pPr>
        <w:ind w:left="720" w:hanging="360"/>
      </w:pPr>
    </w:lvl>
    <w:lvl w:ilvl="1">
      <w:start w:val="9"/>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5"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34FC6"/>
    <w:multiLevelType w:val="hybridMultilevel"/>
    <w:tmpl w:val="A9E68C5C"/>
    <w:lvl w:ilvl="0" w:tplc="C5C801D4">
      <w:start w:val="1"/>
      <w:numFmt w:val="lowerLetter"/>
      <w:lvlText w:val="%1."/>
      <w:lvlJc w:val="left"/>
      <w:pPr>
        <w:ind w:left="720" w:hanging="360"/>
      </w:pPr>
      <w:rPr>
        <w:rFonts w:eastAsia="Calibri" w:hint="default"/>
        <w:b w:val="0"/>
        <w:bCs/>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742B0"/>
    <w:multiLevelType w:val="hybridMultilevel"/>
    <w:tmpl w:val="E5A442D2"/>
    <w:lvl w:ilvl="0" w:tplc="FFFFFFFF">
      <w:start w:val="1"/>
      <w:numFmt w:val="lowerLetter"/>
      <w:lvlText w:val="%1."/>
      <w:lvlJc w:val="left"/>
      <w:pPr>
        <w:ind w:left="720" w:hanging="360"/>
      </w:pPr>
      <w:rPr>
        <w:rFonts w:eastAsia="Calibri" w:hint="default"/>
        <w:b w:val="0"/>
        <w:bCs/>
        <w:i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5412371">
    <w:abstractNumId w:val="2"/>
  </w:num>
  <w:num w:numId="2" w16cid:durableId="471755785">
    <w:abstractNumId w:val="1"/>
  </w:num>
  <w:num w:numId="3" w16cid:durableId="1712071941">
    <w:abstractNumId w:val="0"/>
  </w:num>
  <w:num w:numId="4" w16cid:durableId="2081629903">
    <w:abstractNumId w:val="5"/>
  </w:num>
  <w:num w:numId="5" w16cid:durableId="333840651">
    <w:abstractNumId w:val="4"/>
  </w:num>
  <w:num w:numId="6" w16cid:durableId="366609698">
    <w:abstractNumId w:val="6"/>
  </w:num>
  <w:num w:numId="7" w16cid:durableId="1108355936">
    <w:abstractNumId w:val="3"/>
  </w:num>
  <w:num w:numId="8" w16cid:durableId="272592752">
    <w:abstractNumId w:val="6"/>
  </w:num>
  <w:num w:numId="9" w16cid:durableId="522938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4EB9"/>
    <w:rsid w:val="00010497"/>
    <w:rsid w:val="00010DCC"/>
    <w:rsid w:val="00017452"/>
    <w:rsid w:val="000254DD"/>
    <w:rsid w:val="00026B02"/>
    <w:rsid w:val="00026C94"/>
    <w:rsid w:val="00030D8D"/>
    <w:rsid w:val="000346D6"/>
    <w:rsid w:val="00035438"/>
    <w:rsid w:val="00037F92"/>
    <w:rsid w:val="000407E8"/>
    <w:rsid w:val="00052BBF"/>
    <w:rsid w:val="00055EDE"/>
    <w:rsid w:val="00062380"/>
    <w:rsid w:val="00065C73"/>
    <w:rsid w:val="00070B43"/>
    <w:rsid w:val="000768E4"/>
    <w:rsid w:val="000774BC"/>
    <w:rsid w:val="000825F9"/>
    <w:rsid w:val="00082A7D"/>
    <w:rsid w:val="00086251"/>
    <w:rsid w:val="000864DB"/>
    <w:rsid w:val="00096E71"/>
    <w:rsid w:val="00097400"/>
    <w:rsid w:val="000A0A8D"/>
    <w:rsid w:val="000A2487"/>
    <w:rsid w:val="000A51A3"/>
    <w:rsid w:val="000A5CCC"/>
    <w:rsid w:val="000A60B4"/>
    <w:rsid w:val="000B0FCC"/>
    <w:rsid w:val="000B5A53"/>
    <w:rsid w:val="000B7773"/>
    <w:rsid w:val="000C50D5"/>
    <w:rsid w:val="000C8EDD"/>
    <w:rsid w:val="000D2D2B"/>
    <w:rsid w:val="000D514A"/>
    <w:rsid w:val="000D73BE"/>
    <w:rsid w:val="000E19D2"/>
    <w:rsid w:val="000E7825"/>
    <w:rsid w:val="000F0A27"/>
    <w:rsid w:val="000F0C73"/>
    <w:rsid w:val="000F275A"/>
    <w:rsid w:val="0010091D"/>
    <w:rsid w:val="00101986"/>
    <w:rsid w:val="00101CE9"/>
    <w:rsid w:val="0010305B"/>
    <w:rsid w:val="001043C0"/>
    <w:rsid w:val="00111F23"/>
    <w:rsid w:val="00115DEC"/>
    <w:rsid w:val="00126A12"/>
    <w:rsid w:val="00131CF0"/>
    <w:rsid w:val="00132421"/>
    <w:rsid w:val="00135BB7"/>
    <w:rsid w:val="001372BB"/>
    <w:rsid w:val="00144977"/>
    <w:rsid w:val="00144E8E"/>
    <w:rsid w:val="0015247A"/>
    <w:rsid w:val="001527AF"/>
    <w:rsid w:val="00163844"/>
    <w:rsid w:val="00165072"/>
    <w:rsid w:val="00167875"/>
    <w:rsid w:val="00167F86"/>
    <w:rsid w:val="00180007"/>
    <w:rsid w:val="00185690"/>
    <w:rsid w:val="001867EE"/>
    <w:rsid w:val="001877AB"/>
    <w:rsid w:val="001A574F"/>
    <w:rsid w:val="001A78A4"/>
    <w:rsid w:val="001B12D7"/>
    <w:rsid w:val="001B37BF"/>
    <w:rsid w:val="001B3D71"/>
    <w:rsid w:val="001C484B"/>
    <w:rsid w:val="001D46D2"/>
    <w:rsid w:val="001E0E46"/>
    <w:rsid w:val="001E28C4"/>
    <w:rsid w:val="001F24EA"/>
    <w:rsid w:val="001F4684"/>
    <w:rsid w:val="0020269A"/>
    <w:rsid w:val="00205AB7"/>
    <w:rsid w:val="00213493"/>
    <w:rsid w:val="00214C87"/>
    <w:rsid w:val="002162DC"/>
    <w:rsid w:val="00217056"/>
    <w:rsid w:val="00217D14"/>
    <w:rsid w:val="00220B6C"/>
    <w:rsid w:val="00222833"/>
    <w:rsid w:val="002250E4"/>
    <w:rsid w:val="00232BE5"/>
    <w:rsid w:val="00233048"/>
    <w:rsid w:val="00237E65"/>
    <w:rsid w:val="00237ECC"/>
    <w:rsid w:val="00241218"/>
    <w:rsid w:val="0024301D"/>
    <w:rsid w:val="0024361F"/>
    <w:rsid w:val="00246BEB"/>
    <w:rsid w:val="002526DB"/>
    <w:rsid w:val="002733AA"/>
    <w:rsid w:val="00274711"/>
    <w:rsid w:val="002749A1"/>
    <w:rsid w:val="0028132A"/>
    <w:rsid w:val="00281544"/>
    <w:rsid w:val="00285A5C"/>
    <w:rsid w:val="0028785D"/>
    <w:rsid w:val="00287BAC"/>
    <w:rsid w:val="0029505B"/>
    <w:rsid w:val="002A0EA3"/>
    <w:rsid w:val="002A0EE9"/>
    <w:rsid w:val="002A5891"/>
    <w:rsid w:val="002A59B9"/>
    <w:rsid w:val="002A6F8F"/>
    <w:rsid w:val="002A72B0"/>
    <w:rsid w:val="002B1A4D"/>
    <w:rsid w:val="002B323E"/>
    <w:rsid w:val="002B3F77"/>
    <w:rsid w:val="002C27E1"/>
    <w:rsid w:val="002C2C06"/>
    <w:rsid w:val="002C37E3"/>
    <w:rsid w:val="002D1540"/>
    <w:rsid w:val="002D2B09"/>
    <w:rsid w:val="002D7F23"/>
    <w:rsid w:val="002E3920"/>
    <w:rsid w:val="002F23A5"/>
    <w:rsid w:val="002F64CD"/>
    <w:rsid w:val="0030047D"/>
    <w:rsid w:val="00302903"/>
    <w:rsid w:val="00302B1D"/>
    <w:rsid w:val="00304742"/>
    <w:rsid w:val="0030743C"/>
    <w:rsid w:val="00311429"/>
    <w:rsid w:val="00314DF9"/>
    <w:rsid w:val="00317E30"/>
    <w:rsid w:val="00320B4E"/>
    <w:rsid w:val="00325120"/>
    <w:rsid w:val="00332101"/>
    <w:rsid w:val="00333BE0"/>
    <w:rsid w:val="0033501C"/>
    <w:rsid w:val="0033794A"/>
    <w:rsid w:val="00341457"/>
    <w:rsid w:val="00343EC6"/>
    <w:rsid w:val="00354D85"/>
    <w:rsid w:val="00355C73"/>
    <w:rsid w:val="00360902"/>
    <w:rsid w:val="00360DBC"/>
    <w:rsid w:val="00361CE2"/>
    <w:rsid w:val="00363BC7"/>
    <w:rsid w:val="003654FE"/>
    <w:rsid w:val="00366031"/>
    <w:rsid w:val="00370D2E"/>
    <w:rsid w:val="00373FB7"/>
    <w:rsid w:val="003808C7"/>
    <w:rsid w:val="00380953"/>
    <w:rsid w:val="00386C09"/>
    <w:rsid w:val="00387C95"/>
    <w:rsid w:val="00391673"/>
    <w:rsid w:val="00394E65"/>
    <w:rsid w:val="003A21FE"/>
    <w:rsid w:val="003A5AFC"/>
    <w:rsid w:val="003C3A0A"/>
    <w:rsid w:val="003C5171"/>
    <w:rsid w:val="003C7619"/>
    <w:rsid w:val="003E0B3A"/>
    <w:rsid w:val="003E1D8F"/>
    <w:rsid w:val="003F264B"/>
    <w:rsid w:val="003F3116"/>
    <w:rsid w:val="003F3D1B"/>
    <w:rsid w:val="003F5E12"/>
    <w:rsid w:val="00401CDA"/>
    <w:rsid w:val="00401DAE"/>
    <w:rsid w:val="00402445"/>
    <w:rsid w:val="004028C2"/>
    <w:rsid w:val="0040411F"/>
    <w:rsid w:val="00404CB4"/>
    <w:rsid w:val="00411023"/>
    <w:rsid w:val="00412AC2"/>
    <w:rsid w:val="00416615"/>
    <w:rsid w:val="004177B1"/>
    <w:rsid w:val="00431EED"/>
    <w:rsid w:val="004347AC"/>
    <w:rsid w:val="00441BB8"/>
    <w:rsid w:val="00444993"/>
    <w:rsid w:val="00457EB1"/>
    <w:rsid w:val="004651E0"/>
    <w:rsid w:val="00467194"/>
    <w:rsid w:val="00471A7C"/>
    <w:rsid w:val="00471DBE"/>
    <w:rsid w:val="00472277"/>
    <w:rsid w:val="0047249A"/>
    <w:rsid w:val="00473967"/>
    <w:rsid w:val="0047693D"/>
    <w:rsid w:val="00481E08"/>
    <w:rsid w:val="004852B4"/>
    <w:rsid w:val="00486E9D"/>
    <w:rsid w:val="00494863"/>
    <w:rsid w:val="004955EA"/>
    <w:rsid w:val="00496A92"/>
    <w:rsid w:val="004A220E"/>
    <w:rsid w:val="004A7147"/>
    <w:rsid w:val="004B62CF"/>
    <w:rsid w:val="004B7642"/>
    <w:rsid w:val="004B78F0"/>
    <w:rsid w:val="004C0FAF"/>
    <w:rsid w:val="004C54C6"/>
    <w:rsid w:val="004C6C86"/>
    <w:rsid w:val="004D3EE0"/>
    <w:rsid w:val="004E64B9"/>
    <w:rsid w:val="004E6B6D"/>
    <w:rsid w:val="004F0377"/>
    <w:rsid w:val="004F34B5"/>
    <w:rsid w:val="004F7F47"/>
    <w:rsid w:val="00504913"/>
    <w:rsid w:val="005052A9"/>
    <w:rsid w:val="0050672F"/>
    <w:rsid w:val="005106BB"/>
    <w:rsid w:val="0051090E"/>
    <w:rsid w:val="00510F6B"/>
    <w:rsid w:val="00512860"/>
    <w:rsid w:val="00513EEA"/>
    <w:rsid w:val="00520A7A"/>
    <w:rsid w:val="0052436D"/>
    <w:rsid w:val="00537B77"/>
    <w:rsid w:val="00544D72"/>
    <w:rsid w:val="00545D1F"/>
    <w:rsid w:val="0055162F"/>
    <w:rsid w:val="005530E6"/>
    <w:rsid w:val="00554AEC"/>
    <w:rsid w:val="005562A6"/>
    <w:rsid w:val="00560223"/>
    <w:rsid w:val="00563D15"/>
    <w:rsid w:val="00566B34"/>
    <w:rsid w:val="00567032"/>
    <w:rsid w:val="00567F17"/>
    <w:rsid w:val="00572CB3"/>
    <w:rsid w:val="00573F53"/>
    <w:rsid w:val="00574F24"/>
    <w:rsid w:val="005752EB"/>
    <w:rsid w:val="00576183"/>
    <w:rsid w:val="005802A8"/>
    <w:rsid w:val="00580451"/>
    <w:rsid w:val="005825ED"/>
    <w:rsid w:val="005851DA"/>
    <w:rsid w:val="005A0682"/>
    <w:rsid w:val="005A3AF3"/>
    <w:rsid w:val="005A6C2A"/>
    <w:rsid w:val="005B363D"/>
    <w:rsid w:val="005B4D54"/>
    <w:rsid w:val="005C57A9"/>
    <w:rsid w:val="005D1B8B"/>
    <w:rsid w:val="005D73FD"/>
    <w:rsid w:val="005F33C8"/>
    <w:rsid w:val="005F6698"/>
    <w:rsid w:val="005F7DC4"/>
    <w:rsid w:val="00600AAB"/>
    <w:rsid w:val="006051F4"/>
    <w:rsid w:val="00615E8F"/>
    <w:rsid w:val="00621FA0"/>
    <w:rsid w:val="00633A9E"/>
    <w:rsid w:val="0063439D"/>
    <w:rsid w:val="00635659"/>
    <w:rsid w:val="00636CC6"/>
    <w:rsid w:val="00641233"/>
    <w:rsid w:val="0064336B"/>
    <w:rsid w:val="006507DC"/>
    <w:rsid w:val="0065158D"/>
    <w:rsid w:val="006517DF"/>
    <w:rsid w:val="006524B8"/>
    <w:rsid w:val="0065317F"/>
    <w:rsid w:val="006603CF"/>
    <w:rsid w:val="00661440"/>
    <w:rsid w:val="00663307"/>
    <w:rsid w:val="00663369"/>
    <w:rsid w:val="00665FEA"/>
    <w:rsid w:val="00670206"/>
    <w:rsid w:val="00674297"/>
    <w:rsid w:val="006752D0"/>
    <w:rsid w:val="00680988"/>
    <w:rsid w:val="0068127C"/>
    <w:rsid w:val="00682766"/>
    <w:rsid w:val="006830F2"/>
    <w:rsid w:val="00685516"/>
    <w:rsid w:val="006859CE"/>
    <w:rsid w:val="00690EBF"/>
    <w:rsid w:val="0069484D"/>
    <w:rsid w:val="00694874"/>
    <w:rsid w:val="00696DC4"/>
    <w:rsid w:val="006A0636"/>
    <w:rsid w:val="006A33D1"/>
    <w:rsid w:val="006A73BA"/>
    <w:rsid w:val="006B0628"/>
    <w:rsid w:val="006B3BA1"/>
    <w:rsid w:val="006B3C85"/>
    <w:rsid w:val="006B72B6"/>
    <w:rsid w:val="006B73FF"/>
    <w:rsid w:val="006B7681"/>
    <w:rsid w:val="006B7B05"/>
    <w:rsid w:val="006C6851"/>
    <w:rsid w:val="006D30A3"/>
    <w:rsid w:val="006D49E6"/>
    <w:rsid w:val="006D51FF"/>
    <w:rsid w:val="006E36EA"/>
    <w:rsid w:val="006E4128"/>
    <w:rsid w:val="006E47A7"/>
    <w:rsid w:val="006E66FC"/>
    <w:rsid w:val="006E7D82"/>
    <w:rsid w:val="006F2097"/>
    <w:rsid w:val="006F3364"/>
    <w:rsid w:val="006F3E0B"/>
    <w:rsid w:val="006F4132"/>
    <w:rsid w:val="006F440B"/>
    <w:rsid w:val="007039A6"/>
    <w:rsid w:val="00705491"/>
    <w:rsid w:val="007056F9"/>
    <w:rsid w:val="0071000F"/>
    <w:rsid w:val="00711112"/>
    <w:rsid w:val="0071185D"/>
    <w:rsid w:val="00712ABA"/>
    <w:rsid w:val="0071397B"/>
    <w:rsid w:val="0071593F"/>
    <w:rsid w:val="00715DC2"/>
    <w:rsid w:val="007275A2"/>
    <w:rsid w:val="007377FB"/>
    <w:rsid w:val="00742F41"/>
    <w:rsid w:val="0075013F"/>
    <w:rsid w:val="00755638"/>
    <w:rsid w:val="00755DE4"/>
    <w:rsid w:val="007569BE"/>
    <w:rsid w:val="0076198A"/>
    <w:rsid w:val="00762498"/>
    <w:rsid w:val="00764C17"/>
    <w:rsid w:val="00765B2C"/>
    <w:rsid w:val="00776C25"/>
    <w:rsid w:val="007801C3"/>
    <w:rsid w:val="007802B9"/>
    <w:rsid w:val="00782AE9"/>
    <w:rsid w:val="007866B2"/>
    <w:rsid w:val="007922EA"/>
    <w:rsid w:val="007953CA"/>
    <w:rsid w:val="007976BC"/>
    <w:rsid w:val="007A02DA"/>
    <w:rsid w:val="007A53AD"/>
    <w:rsid w:val="007A7554"/>
    <w:rsid w:val="007B0168"/>
    <w:rsid w:val="007B13D5"/>
    <w:rsid w:val="007B7907"/>
    <w:rsid w:val="007B7A91"/>
    <w:rsid w:val="007C0E84"/>
    <w:rsid w:val="007C36D2"/>
    <w:rsid w:val="007C50CB"/>
    <w:rsid w:val="007C5894"/>
    <w:rsid w:val="007D0260"/>
    <w:rsid w:val="007D16CF"/>
    <w:rsid w:val="007D17CD"/>
    <w:rsid w:val="007D2735"/>
    <w:rsid w:val="007D3CD4"/>
    <w:rsid w:val="007D6CBD"/>
    <w:rsid w:val="007E0C48"/>
    <w:rsid w:val="007E1E84"/>
    <w:rsid w:val="007E2554"/>
    <w:rsid w:val="007E575D"/>
    <w:rsid w:val="007E7224"/>
    <w:rsid w:val="007F4A50"/>
    <w:rsid w:val="008008B4"/>
    <w:rsid w:val="00811E88"/>
    <w:rsid w:val="00813388"/>
    <w:rsid w:val="008140C7"/>
    <w:rsid w:val="008212E8"/>
    <w:rsid w:val="00825458"/>
    <w:rsid w:val="00825C94"/>
    <w:rsid w:val="00825FE6"/>
    <w:rsid w:val="0083154A"/>
    <w:rsid w:val="00832BB6"/>
    <w:rsid w:val="008446F3"/>
    <w:rsid w:val="00846573"/>
    <w:rsid w:val="00847AC8"/>
    <w:rsid w:val="008502B9"/>
    <w:rsid w:val="00852A77"/>
    <w:rsid w:val="008606A6"/>
    <w:rsid w:val="0086153E"/>
    <w:rsid w:val="0086780A"/>
    <w:rsid w:val="00870086"/>
    <w:rsid w:val="00870863"/>
    <w:rsid w:val="00871725"/>
    <w:rsid w:val="00872A48"/>
    <w:rsid w:val="0089146A"/>
    <w:rsid w:val="00892107"/>
    <w:rsid w:val="0089530B"/>
    <w:rsid w:val="008955F6"/>
    <w:rsid w:val="00896CF7"/>
    <w:rsid w:val="008A483C"/>
    <w:rsid w:val="008C0E98"/>
    <w:rsid w:val="008C1B4A"/>
    <w:rsid w:val="008C51EE"/>
    <w:rsid w:val="008C53BE"/>
    <w:rsid w:val="008C54AD"/>
    <w:rsid w:val="008C60D9"/>
    <w:rsid w:val="008E0864"/>
    <w:rsid w:val="008F0563"/>
    <w:rsid w:val="008F0FCF"/>
    <w:rsid w:val="009042CD"/>
    <w:rsid w:val="009056DE"/>
    <w:rsid w:val="00910F54"/>
    <w:rsid w:val="0092429A"/>
    <w:rsid w:val="00927FCF"/>
    <w:rsid w:val="00945F00"/>
    <w:rsid w:val="00946259"/>
    <w:rsid w:val="0094741A"/>
    <w:rsid w:val="00951CF6"/>
    <w:rsid w:val="00952E14"/>
    <w:rsid w:val="009567BA"/>
    <w:rsid w:val="00957263"/>
    <w:rsid w:val="00970832"/>
    <w:rsid w:val="00970E80"/>
    <w:rsid w:val="00971101"/>
    <w:rsid w:val="0097548E"/>
    <w:rsid w:val="00976EDE"/>
    <w:rsid w:val="00980550"/>
    <w:rsid w:val="00983205"/>
    <w:rsid w:val="00984615"/>
    <w:rsid w:val="00991573"/>
    <w:rsid w:val="00992389"/>
    <w:rsid w:val="00996B4B"/>
    <w:rsid w:val="009A2B0E"/>
    <w:rsid w:val="009B2331"/>
    <w:rsid w:val="009B2D35"/>
    <w:rsid w:val="009B4251"/>
    <w:rsid w:val="009B7054"/>
    <w:rsid w:val="009B7B03"/>
    <w:rsid w:val="009C0C9F"/>
    <w:rsid w:val="009C74E2"/>
    <w:rsid w:val="009D0B52"/>
    <w:rsid w:val="009D4E19"/>
    <w:rsid w:val="009D7CB5"/>
    <w:rsid w:val="009E0062"/>
    <w:rsid w:val="009F6A22"/>
    <w:rsid w:val="00A05880"/>
    <w:rsid w:val="00A10040"/>
    <w:rsid w:val="00A15866"/>
    <w:rsid w:val="00A15B96"/>
    <w:rsid w:val="00A16C21"/>
    <w:rsid w:val="00A17396"/>
    <w:rsid w:val="00A20A27"/>
    <w:rsid w:val="00A25672"/>
    <w:rsid w:val="00A25745"/>
    <w:rsid w:val="00A2659B"/>
    <w:rsid w:val="00A27630"/>
    <w:rsid w:val="00A304B9"/>
    <w:rsid w:val="00A31094"/>
    <w:rsid w:val="00A3145E"/>
    <w:rsid w:val="00A40627"/>
    <w:rsid w:val="00A4105F"/>
    <w:rsid w:val="00A42B0C"/>
    <w:rsid w:val="00A46496"/>
    <w:rsid w:val="00A47A74"/>
    <w:rsid w:val="00A61F0F"/>
    <w:rsid w:val="00A624B7"/>
    <w:rsid w:val="00A7004F"/>
    <w:rsid w:val="00A70EEC"/>
    <w:rsid w:val="00A71950"/>
    <w:rsid w:val="00A751D1"/>
    <w:rsid w:val="00A7685E"/>
    <w:rsid w:val="00A83DF0"/>
    <w:rsid w:val="00A870F0"/>
    <w:rsid w:val="00A90EBD"/>
    <w:rsid w:val="00A938D9"/>
    <w:rsid w:val="00A969DA"/>
    <w:rsid w:val="00AA099A"/>
    <w:rsid w:val="00AA2B5F"/>
    <w:rsid w:val="00AA655B"/>
    <w:rsid w:val="00AC0BF0"/>
    <w:rsid w:val="00AD1742"/>
    <w:rsid w:val="00AE402A"/>
    <w:rsid w:val="00AE53D5"/>
    <w:rsid w:val="00AE67EC"/>
    <w:rsid w:val="00AF03C4"/>
    <w:rsid w:val="00B02651"/>
    <w:rsid w:val="00B16A95"/>
    <w:rsid w:val="00B171DD"/>
    <w:rsid w:val="00B24745"/>
    <w:rsid w:val="00B251BB"/>
    <w:rsid w:val="00B25550"/>
    <w:rsid w:val="00B265D6"/>
    <w:rsid w:val="00B26C0B"/>
    <w:rsid w:val="00B3142E"/>
    <w:rsid w:val="00B36655"/>
    <w:rsid w:val="00B403AE"/>
    <w:rsid w:val="00B50BFB"/>
    <w:rsid w:val="00B51247"/>
    <w:rsid w:val="00B51CC5"/>
    <w:rsid w:val="00B522A1"/>
    <w:rsid w:val="00B54C79"/>
    <w:rsid w:val="00B56EF5"/>
    <w:rsid w:val="00B616FA"/>
    <w:rsid w:val="00B66FA1"/>
    <w:rsid w:val="00B73A61"/>
    <w:rsid w:val="00B73F3D"/>
    <w:rsid w:val="00B74208"/>
    <w:rsid w:val="00B7485F"/>
    <w:rsid w:val="00B77993"/>
    <w:rsid w:val="00B829CD"/>
    <w:rsid w:val="00B86122"/>
    <w:rsid w:val="00B9439A"/>
    <w:rsid w:val="00B968E5"/>
    <w:rsid w:val="00BA1A9A"/>
    <w:rsid w:val="00BA46F5"/>
    <w:rsid w:val="00BB0D67"/>
    <w:rsid w:val="00BB420A"/>
    <w:rsid w:val="00BC0B26"/>
    <w:rsid w:val="00BC1250"/>
    <w:rsid w:val="00BC726C"/>
    <w:rsid w:val="00BD0F96"/>
    <w:rsid w:val="00BD2231"/>
    <w:rsid w:val="00BD2240"/>
    <w:rsid w:val="00BD49DD"/>
    <w:rsid w:val="00BD53FC"/>
    <w:rsid w:val="00BD7270"/>
    <w:rsid w:val="00BD7E60"/>
    <w:rsid w:val="00BE30D9"/>
    <w:rsid w:val="00BE56BB"/>
    <w:rsid w:val="00BF0BC4"/>
    <w:rsid w:val="00BF0C49"/>
    <w:rsid w:val="00BF293E"/>
    <w:rsid w:val="00BF32D5"/>
    <w:rsid w:val="00BF49FF"/>
    <w:rsid w:val="00C01083"/>
    <w:rsid w:val="00C05477"/>
    <w:rsid w:val="00C130E8"/>
    <w:rsid w:val="00C1767A"/>
    <w:rsid w:val="00C17FA6"/>
    <w:rsid w:val="00C247BB"/>
    <w:rsid w:val="00C3125B"/>
    <w:rsid w:val="00C34E0E"/>
    <w:rsid w:val="00C4301F"/>
    <w:rsid w:val="00C43026"/>
    <w:rsid w:val="00C53DDF"/>
    <w:rsid w:val="00C54B98"/>
    <w:rsid w:val="00C55792"/>
    <w:rsid w:val="00C55E59"/>
    <w:rsid w:val="00C60165"/>
    <w:rsid w:val="00C66995"/>
    <w:rsid w:val="00C704E2"/>
    <w:rsid w:val="00C7082C"/>
    <w:rsid w:val="00C70CB3"/>
    <w:rsid w:val="00C71168"/>
    <w:rsid w:val="00C77E38"/>
    <w:rsid w:val="00C80DE8"/>
    <w:rsid w:val="00C82A0C"/>
    <w:rsid w:val="00CB127B"/>
    <w:rsid w:val="00CB34D2"/>
    <w:rsid w:val="00CB578E"/>
    <w:rsid w:val="00CB60DB"/>
    <w:rsid w:val="00CB6FDB"/>
    <w:rsid w:val="00CC4064"/>
    <w:rsid w:val="00CD1D23"/>
    <w:rsid w:val="00CD1EB4"/>
    <w:rsid w:val="00CD2180"/>
    <w:rsid w:val="00CD30BB"/>
    <w:rsid w:val="00CD34E9"/>
    <w:rsid w:val="00CD79F5"/>
    <w:rsid w:val="00CE0717"/>
    <w:rsid w:val="00CE1169"/>
    <w:rsid w:val="00CF4BA9"/>
    <w:rsid w:val="00D0081A"/>
    <w:rsid w:val="00D03B41"/>
    <w:rsid w:val="00D048F0"/>
    <w:rsid w:val="00D06E66"/>
    <w:rsid w:val="00D10D92"/>
    <w:rsid w:val="00D11704"/>
    <w:rsid w:val="00D117BF"/>
    <w:rsid w:val="00D1370E"/>
    <w:rsid w:val="00D14EBB"/>
    <w:rsid w:val="00D16727"/>
    <w:rsid w:val="00D207CC"/>
    <w:rsid w:val="00D2361E"/>
    <w:rsid w:val="00D300CA"/>
    <w:rsid w:val="00D33044"/>
    <w:rsid w:val="00D40056"/>
    <w:rsid w:val="00D4704E"/>
    <w:rsid w:val="00D47F75"/>
    <w:rsid w:val="00D51A2A"/>
    <w:rsid w:val="00D53765"/>
    <w:rsid w:val="00D57A5C"/>
    <w:rsid w:val="00D6013C"/>
    <w:rsid w:val="00D72A83"/>
    <w:rsid w:val="00D73F77"/>
    <w:rsid w:val="00D76116"/>
    <w:rsid w:val="00D84926"/>
    <w:rsid w:val="00D872B9"/>
    <w:rsid w:val="00D912D6"/>
    <w:rsid w:val="00D91DD6"/>
    <w:rsid w:val="00DA03AD"/>
    <w:rsid w:val="00DA7AEF"/>
    <w:rsid w:val="00DB001F"/>
    <w:rsid w:val="00DB0139"/>
    <w:rsid w:val="00DB34AD"/>
    <w:rsid w:val="00DB541B"/>
    <w:rsid w:val="00DB58B3"/>
    <w:rsid w:val="00DB610B"/>
    <w:rsid w:val="00DB7717"/>
    <w:rsid w:val="00DC1A57"/>
    <w:rsid w:val="00DD21F2"/>
    <w:rsid w:val="00DD5F8E"/>
    <w:rsid w:val="00DE6C99"/>
    <w:rsid w:val="00DE7865"/>
    <w:rsid w:val="00DF27F0"/>
    <w:rsid w:val="00DF7526"/>
    <w:rsid w:val="00DF7B86"/>
    <w:rsid w:val="00E015BE"/>
    <w:rsid w:val="00E04E70"/>
    <w:rsid w:val="00E116ED"/>
    <w:rsid w:val="00E16EC2"/>
    <w:rsid w:val="00E2326E"/>
    <w:rsid w:val="00E35CD7"/>
    <w:rsid w:val="00E41D04"/>
    <w:rsid w:val="00E470CE"/>
    <w:rsid w:val="00E479AB"/>
    <w:rsid w:val="00E50C0D"/>
    <w:rsid w:val="00E57E53"/>
    <w:rsid w:val="00E57FEF"/>
    <w:rsid w:val="00E62E2E"/>
    <w:rsid w:val="00E63529"/>
    <w:rsid w:val="00E6756C"/>
    <w:rsid w:val="00E777DD"/>
    <w:rsid w:val="00E865AB"/>
    <w:rsid w:val="00E91F67"/>
    <w:rsid w:val="00E92F01"/>
    <w:rsid w:val="00E96494"/>
    <w:rsid w:val="00EA3E30"/>
    <w:rsid w:val="00EA4CDA"/>
    <w:rsid w:val="00EA5173"/>
    <w:rsid w:val="00EA56B9"/>
    <w:rsid w:val="00EB10C3"/>
    <w:rsid w:val="00EB75C5"/>
    <w:rsid w:val="00EC478F"/>
    <w:rsid w:val="00EC74A6"/>
    <w:rsid w:val="00ED3690"/>
    <w:rsid w:val="00EE3B40"/>
    <w:rsid w:val="00EE7D87"/>
    <w:rsid w:val="00EF28F9"/>
    <w:rsid w:val="00EF65C8"/>
    <w:rsid w:val="00EF7BB6"/>
    <w:rsid w:val="00F036A3"/>
    <w:rsid w:val="00F04629"/>
    <w:rsid w:val="00F064F7"/>
    <w:rsid w:val="00F14991"/>
    <w:rsid w:val="00F25E8E"/>
    <w:rsid w:val="00F26173"/>
    <w:rsid w:val="00F26A0C"/>
    <w:rsid w:val="00F26B43"/>
    <w:rsid w:val="00F26C1C"/>
    <w:rsid w:val="00F32708"/>
    <w:rsid w:val="00F330C5"/>
    <w:rsid w:val="00F33CDD"/>
    <w:rsid w:val="00F36E7F"/>
    <w:rsid w:val="00F409A8"/>
    <w:rsid w:val="00F43DA7"/>
    <w:rsid w:val="00F4521E"/>
    <w:rsid w:val="00F51B07"/>
    <w:rsid w:val="00F53AF6"/>
    <w:rsid w:val="00F568B5"/>
    <w:rsid w:val="00F61A6B"/>
    <w:rsid w:val="00F75749"/>
    <w:rsid w:val="00F80988"/>
    <w:rsid w:val="00F80CB8"/>
    <w:rsid w:val="00F84C8D"/>
    <w:rsid w:val="00F8722D"/>
    <w:rsid w:val="00F91B6B"/>
    <w:rsid w:val="00FA3CCB"/>
    <w:rsid w:val="00FB3C15"/>
    <w:rsid w:val="00FB65D9"/>
    <w:rsid w:val="00FC0FD1"/>
    <w:rsid w:val="00FC1D50"/>
    <w:rsid w:val="00FC2DEE"/>
    <w:rsid w:val="00FC52F4"/>
    <w:rsid w:val="00FC6186"/>
    <w:rsid w:val="00FC68F8"/>
    <w:rsid w:val="00FD5093"/>
    <w:rsid w:val="00FD6C4E"/>
    <w:rsid w:val="00FE0906"/>
    <w:rsid w:val="00FE0CEF"/>
    <w:rsid w:val="00FE34FD"/>
    <w:rsid w:val="00FE7559"/>
    <w:rsid w:val="00FF3B89"/>
    <w:rsid w:val="00FF47AE"/>
    <w:rsid w:val="00FF4E1E"/>
    <w:rsid w:val="00FF539C"/>
    <w:rsid w:val="00FF731A"/>
    <w:rsid w:val="00FF75B6"/>
    <w:rsid w:val="018BD4C2"/>
    <w:rsid w:val="02E17420"/>
    <w:rsid w:val="04641C24"/>
    <w:rsid w:val="05DA1440"/>
    <w:rsid w:val="05FFEC85"/>
    <w:rsid w:val="065CF5F4"/>
    <w:rsid w:val="089049DD"/>
    <w:rsid w:val="098A7507"/>
    <w:rsid w:val="0AD35DA8"/>
    <w:rsid w:val="0EF6E041"/>
    <w:rsid w:val="103E1688"/>
    <w:rsid w:val="11429F2C"/>
    <w:rsid w:val="114A8CB2"/>
    <w:rsid w:val="161DFDD5"/>
    <w:rsid w:val="1C8D3F59"/>
    <w:rsid w:val="2160B07C"/>
    <w:rsid w:val="23D16C0A"/>
    <w:rsid w:val="23D874C6"/>
    <w:rsid w:val="27E4E7BA"/>
    <w:rsid w:val="2D7DFDB9"/>
    <w:rsid w:val="32ECB554"/>
    <w:rsid w:val="342F654A"/>
    <w:rsid w:val="34681C67"/>
    <w:rsid w:val="3586D1EA"/>
    <w:rsid w:val="35A237FB"/>
    <w:rsid w:val="3724DFFF"/>
    <w:rsid w:val="3C474BE1"/>
    <w:rsid w:val="3E723A8E"/>
    <w:rsid w:val="41A65CDB"/>
    <w:rsid w:val="42521B8F"/>
    <w:rsid w:val="44C09900"/>
    <w:rsid w:val="500B1FDB"/>
    <w:rsid w:val="51C46E2B"/>
    <w:rsid w:val="5283FE8A"/>
    <w:rsid w:val="5527E4FF"/>
    <w:rsid w:val="59E4C018"/>
    <w:rsid w:val="5F512B52"/>
    <w:rsid w:val="617D7F47"/>
    <w:rsid w:val="69CC7B7D"/>
    <w:rsid w:val="6D8962CC"/>
    <w:rsid w:val="7175817E"/>
    <w:rsid w:val="74A1B023"/>
    <w:rsid w:val="76AAFE85"/>
    <w:rsid w:val="7785991B"/>
    <w:rsid w:val="77DC17E2"/>
    <w:rsid w:val="7921697C"/>
    <w:rsid w:val="7A924D7F"/>
    <w:rsid w:val="7D04C8F2"/>
    <w:rsid w:val="7D48831C"/>
    <w:rsid w:val="7DF4DA9F"/>
    <w:rsid w:val="7EF2F321"/>
    <w:rsid w:val="7FFEB8B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5D7926"/>
  <w15:chartTrackingRefBased/>
  <w15:docId w15:val="{7A94670B-33B1-4D6D-B02D-1435CAA5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C6"/>
    <w:rPr>
      <w:rFonts w:ascii="Tahoma" w:hAnsi="Tahoma"/>
      <w:sz w:val="24"/>
      <w:szCs w:val="24"/>
    </w:rPr>
  </w:style>
  <w:style w:type="paragraph" w:styleId="Heading1">
    <w:name w:val="heading 1"/>
    <w:basedOn w:val="Normal"/>
    <w:next w:val="Normal"/>
    <w:link w:val="Heading1Char"/>
    <w:qFormat/>
    <w:rsid w:val="00F4521E"/>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EF7BB6"/>
    <w:pPr>
      <w:outlineLvl w:val="1"/>
    </w:pPr>
    <w:rPr>
      <w:rFonts w:ascii="Calibri" w:hAnsi="Calibri" w:cs="Calibri"/>
      <w:b/>
      <w:sz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unhideWhenUsed/>
    <w:rsid w:val="003A21FE"/>
    <w:rPr>
      <w:sz w:val="20"/>
      <w:szCs w:val="20"/>
    </w:rPr>
  </w:style>
  <w:style w:type="character" w:customStyle="1" w:styleId="CommentTextChar">
    <w:name w:val="Comment Text Char"/>
    <w:link w:val="CommentText"/>
    <w:uiPriority w:val="99"/>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F4521E"/>
    <w:rPr>
      <w:rFonts w:ascii="Calibri" w:hAnsi="Calibri" w:cs="Calibri"/>
      <w:b/>
      <w:sz w:val="36"/>
      <w:szCs w:val="24"/>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rsid w:val="00EF7BB6"/>
    <w:rPr>
      <w:rFonts w:ascii="Calibri" w:hAnsi="Calibri" w:cs="Calibri"/>
      <w:b/>
      <w:sz w:val="28"/>
      <w:szCs w:val="24"/>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character" w:customStyle="1" w:styleId="normaltextrun">
    <w:name w:val="normaltextrun"/>
    <w:basedOn w:val="DefaultParagraphFont"/>
    <w:uiPriority w:val="1"/>
    <w:rsid w:val="35A237FB"/>
  </w:style>
  <w:style w:type="paragraph" w:styleId="Revision">
    <w:name w:val="Revision"/>
    <w:hidden/>
    <w:uiPriority w:val="71"/>
    <w:rsid w:val="0068127C"/>
    <w:rPr>
      <w:rFonts w:ascii="Tahoma" w:hAnsi="Tahoma"/>
      <w:sz w:val="24"/>
      <w:szCs w:val="24"/>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554AEC"/>
    <w:rPr>
      <w:color w:val="605E5C"/>
      <w:shd w:val="clear" w:color="auto" w:fill="E1DFDD"/>
    </w:rPr>
  </w:style>
  <w:style w:type="paragraph" w:styleId="NormalWeb">
    <w:name w:val="Normal (Web)"/>
    <w:basedOn w:val="Normal"/>
    <w:uiPriority w:val="99"/>
    <w:unhideWhenUsed/>
    <w:rsid w:val="0071000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247368">
      <w:bodyDiv w:val="1"/>
      <w:marLeft w:val="0"/>
      <w:marRight w:val="0"/>
      <w:marTop w:val="0"/>
      <w:marBottom w:val="0"/>
      <w:divBdr>
        <w:top w:val="none" w:sz="0" w:space="0" w:color="auto"/>
        <w:left w:val="none" w:sz="0" w:space="0" w:color="auto"/>
        <w:bottom w:val="none" w:sz="0" w:space="0" w:color="auto"/>
        <w:right w:val="none" w:sz="0" w:space="0" w:color="auto"/>
      </w:divBdr>
    </w:div>
    <w:div w:id="391076382">
      <w:bodyDiv w:val="1"/>
      <w:marLeft w:val="0"/>
      <w:marRight w:val="0"/>
      <w:marTop w:val="0"/>
      <w:marBottom w:val="0"/>
      <w:divBdr>
        <w:top w:val="none" w:sz="0" w:space="0" w:color="auto"/>
        <w:left w:val="none" w:sz="0" w:space="0" w:color="auto"/>
        <w:bottom w:val="none" w:sz="0" w:space="0" w:color="auto"/>
        <w:right w:val="none" w:sz="0" w:space="0" w:color="auto"/>
      </w:divBdr>
    </w:div>
    <w:div w:id="523128909">
      <w:bodyDiv w:val="1"/>
      <w:marLeft w:val="0"/>
      <w:marRight w:val="0"/>
      <w:marTop w:val="0"/>
      <w:marBottom w:val="0"/>
      <w:divBdr>
        <w:top w:val="none" w:sz="0" w:space="0" w:color="auto"/>
        <w:left w:val="none" w:sz="0" w:space="0" w:color="auto"/>
        <w:bottom w:val="none" w:sz="0" w:space="0" w:color="auto"/>
        <w:right w:val="none" w:sz="0" w:space="0" w:color="auto"/>
      </w:divBdr>
    </w:div>
    <w:div w:id="710495887">
      <w:bodyDiv w:val="1"/>
      <w:marLeft w:val="0"/>
      <w:marRight w:val="0"/>
      <w:marTop w:val="0"/>
      <w:marBottom w:val="0"/>
      <w:divBdr>
        <w:top w:val="none" w:sz="0" w:space="0" w:color="auto"/>
        <w:left w:val="none" w:sz="0" w:space="0" w:color="auto"/>
        <w:bottom w:val="none" w:sz="0" w:space="0" w:color="auto"/>
        <w:right w:val="none" w:sz="0" w:space="0" w:color="auto"/>
      </w:divBdr>
    </w:div>
    <w:div w:id="793719805">
      <w:bodyDiv w:val="1"/>
      <w:marLeft w:val="0"/>
      <w:marRight w:val="0"/>
      <w:marTop w:val="0"/>
      <w:marBottom w:val="0"/>
      <w:divBdr>
        <w:top w:val="none" w:sz="0" w:space="0" w:color="auto"/>
        <w:left w:val="none" w:sz="0" w:space="0" w:color="auto"/>
        <w:bottom w:val="none" w:sz="0" w:space="0" w:color="auto"/>
        <w:right w:val="none" w:sz="0" w:space="0" w:color="auto"/>
      </w:divBdr>
    </w:div>
    <w:div w:id="1307130281">
      <w:bodyDiv w:val="1"/>
      <w:marLeft w:val="0"/>
      <w:marRight w:val="0"/>
      <w:marTop w:val="0"/>
      <w:marBottom w:val="0"/>
      <w:divBdr>
        <w:top w:val="none" w:sz="0" w:space="0" w:color="auto"/>
        <w:left w:val="none" w:sz="0" w:space="0" w:color="auto"/>
        <w:bottom w:val="none" w:sz="0" w:space="0" w:color="auto"/>
        <w:right w:val="none" w:sz="0" w:space="0" w:color="auto"/>
      </w:divBdr>
    </w:div>
    <w:div w:id="153970334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1B1B4B1-EC05-4F25-A9AE-84CE334B66A6}">
  <ds:schemaRefs>
    <ds:schemaRef ds:uri="http://schemas.microsoft.com/sharepoint/v3/contenttype/forms"/>
  </ds:schemaRefs>
</ds:datastoreItem>
</file>

<file path=customXml/itemProps2.xml><?xml version="1.0" encoding="utf-8"?>
<ds:datastoreItem xmlns:ds="http://schemas.openxmlformats.org/officeDocument/2006/customXml" ds:itemID="{29F64185-83E7-4B65-A750-B12865A1EE7E}">
  <ds:schemaRefs>
    <ds:schemaRef ds:uri="http://schemas.openxmlformats.org/officeDocument/2006/bibliography"/>
  </ds:schemaRefs>
</ds:datastoreItem>
</file>

<file path=customXml/itemProps3.xml><?xml version="1.0" encoding="utf-8"?>
<ds:datastoreItem xmlns:ds="http://schemas.openxmlformats.org/officeDocument/2006/customXml" ds:itemID="{1FF2FCC2-3C07-4E48-9AD3-7C701140F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F085ED-33D7-4D4A-9776-CDF997DF7D49}">
  <ds:schemaRefs>
    <ds:schemaRef ds:uri="http://purl.org/dc/terms/"/>
    <ds:schemaRef ds:uri="4c3acd45-541a-447d-b100-853e2f4c1c0f"/>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schemas.openxmlformats.org/package/2006/metadata/core-properties"/>
    <ds:schemaRef ds:uri="9803f46a-11bf-48f7-81fb-4a99cde79948"/>
    <ds:schemaRef ds:uri="http://www.w3.org/XML/1998/namespace"/>
  </ds:schemaRefs>
</ds:datastoreItem>
</file>

<file path=customXml/itemProps5.xml><?xml version="1.0" encoding="utf-8"?>
<ds:datastoreItem xmlns:ds="http://schemas.openxmlformats.org/officeDocument/2006/customXml" ds:itemID="{0D87CED3-E4DB-4EF1-A00C-0BC878DB0C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1257</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DHH</dc:title>
  <dc:subject/>
  <dc:creator>Gay Roby</dc:creator>
  <cp:keywords/>
  <cp:lastModifiedBy>Bernardo, Michelle</cp:lastModifiedBy>
  <cp:revision>17</cp:revision>
  <cp:lastPrinted>2017-08-03T15:13:00Z</cp:lastPrinted>
  <dcterms:created xsi:type="dcterms:W3CDTF">2024-02-02T01:07:00Z</dcterms:created>
  <dcterms:modified xsi:type="dcterms:W3CDTF">2024-02-02T21:46:00Z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Sullivan, Erin</vt:lpwstr>
  </property>
  <property fmtid="{D5CDD505-2E9C-101B-9397-08002B2CF9AE}" pid="3" name="Order">
    <vt:lpwstr>52195400.0000000</vt:lpwstr>
  </property>
  <property fmtid="{D5CDD505-2E9C-101B-9397-08002B2CF9AE}" pid="4" name="display_urn:schemas-microsoft-com:office:office#Author">
    <vt:lpwstr>Sullivan, Erin</vt:lpwstr>
  </property>
  <property fmtid="{D5CDD505-2E9C-101B-9397-08002B2CF9AE}" pid="5" name="TaxCatchAll">
    <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0x010100B8A00C9505E3AF44BEE2BA095A360824</vt:lpwstr>
  </property>
</Properties>
</file>