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487DD" w14:textId="77777777" w:rsidR="006D5D63" w:rsidRPr="00831336" w:rsidRDefault="006D5D63" w:rsidP="00831336">
      <w:pPr>
        <w:pStyle w:val="Heading1"/>
      </w:pPr>
      <w:bookmarkStart w:id="0" w:name="Topofdocument"/>
      <w:r w:rsidRPr="00831336">
        <w:t>Single Subject Content Area Pedagogies Course Matrix</w:t>
      </w:r>
      <w:bookmarkEnd w:id="0"/>
    </w:p>
    <w:p w14:paraId="2B6CE215" w14:textId="2447211B" w:rsidR="00485CA3" w:rsidRDefault="006D5D63" w:rsidP="00485CA3">
      <w:pPr>
        <w:spacing w:after="0" w:line="240" w:lineRule="auto"/>
        <w:rPr>
          <w:b/>
        </w:rPr>
      </w:pPr>
      <w:r w:rsidRPr="00E34A59">
        <w:rPr>
          <w:b/>
        </w:rPr>
        <w:t>In the matrix below</w:t>
      </w:r>
      <w:r>
        <w:rPr>
          <w:b/>
        </w:rPr>
        <w:t>,</w:t>
      </w:r>
      <w:r w:rsidRPr="00E34A59">
        <w:rPr>
          <w:b/>
        </w:rPr>
        <w:t xml:space="preserve"> denote the candidates’ opportunity to learn and master the competencies listed. The required course names </w:t>
      </w:r>
      <w:r w:rsidRPr="00E34A59">
        <w:rPr>
          <w:b/>
          <w:u w:val="single"/>
        </w:rPr>
        <w:t>and</w:t>
      </w:r>
      <w:r w:rsidRPr="00E34A59">
        <w:rPr>
          <w:b/>
        </w:rPr>
        <w:t xml:space="preserve"> numbers should go across the top of the matrix, replacing the “Course Title and Number” text below. For each competency, note when the program/candidate introduces (I), practices (P), and assesses (A) the competency.  Notations may occur under more than one course heading. Each notation </w:t>
      </w:r>
      <w:r>
        <w:rPr>
          <w:b/>
        </w:rPr>
        <w:t xml:space="preserve">(I, P, A) </w:t>
      </w:r>
      <w:r w:rsidRPr="00E34A59">
        <w:rPr>
          <w:b/>
        </w:rPr>
        <w:t xml:space="preserve">should link to a </w:t>
      </w:r>
      <w:r w:rsidRPr="00E34A59">
        <w:rPr>
          <w:b/>
          <w:u w:val="single"/>
        </w:rPr>
        <w:t>specific place</w:t>
      </w:r>
      <w:r w:rsidRPr="00E34A59">
        <w:rPr>
          <w:b/>
        </w:rPr>
        <w:t xml:space="preserve"> in the syllabus within that course that demonstrates that this is occurring. </w:t>
      </w:r>
    </w:p>
    <w:p w14:paraId="57CDC892" w14:textId="0C9478FC" w:rsidR="006B316A" w:rsidRDefault="006B316A" w:rsidP="00485CA3">
      <w:pPr>
        <w:spacing w:after="0" w:line="240" w:lineRule="auto"/>
        <w:rPr>
          <w:b/>
        </w:rPr>
      </w:pPr>
    </w:p>
    <w:sdt>
      <w:sdtPr>
        <w:rPr>
          <w:b/>
        </w:rPr>
        <w:id w:val="1574545719"/>
        <w:placeholder>
          <w:docPart w:val="25300BF5B0294562A1B4136CB1ADE956"/>
        </w:placeholder>
        <w:temporary/>
        <w:showingPlcHdr/>
        <w:text/>
      </w:sdtPr>
      <w:sdtEndPr/>
      <w:sdtContent>
        <w:p w14:paraId="56A2542D" w14:textId="77777777" w:rsidR="007D32CA" w:rsidRPr="003959EE" w:rsidRDefault="007D32CA" w:rsidP="007D32CA">
          <w:pPr>
            <w:spacing w:after="0" w:line="240" w:lineRule="auto"/>
            <w:rPr>
              <w:b/>
            </w:rPr>
          </w:pPr>
          <w:r w:rsidRPr="007D32CA">
            <w:rPr>
              <w:rStyle w:val="PlaceholderText"/>
              <w:b/>
              <w:bCs/>
            </w:rPr>
            <w:t>Institution Name</w:t>
          </w:r>
        </w:p>
      </w:sdtContent>
    </w:sdt>
    <w:sdt>
      <w:sdtPr>
        <w:rPr>
          <w:b/>
        </w:rPr>
        <w:id w:val="30777162"/>
        <w:placeholder>
          <w:docPart w:val="77737AF04E4C47449BD78AD5DAF5F02D"/>
        </w:placeholder>
        <w:temporary/>
        <w:showingPlcHdr/>
        <w:text/>
      </w:sdtPr>
      <w:sdtEndPr/>
      <w:sdtContent>
        <w:p w14:paraId="2C8416CB" w14:textId="77777777" w:rsidR="007D32CA" w:rsidRPr="003959EE" w:rsidRDefault="007D32CA" w:rsidP="007D32CA">
          <w:pPr>
            <w:spacing w:after="0" w:line="240" w:lineRule="auto"/>
            <w:rPr>
              <w:b/>
            </w:rPr>
          </w:pPr>
          <w:r w:rsidRPr="007D32CA">
            <w:rPr>
              <w:rStyle w:val="PlaceholderText"/>
              <w:b/>
              <w:bCs/>
            </w:rPr>
            <w:t>Program Coordinator Name</w:t>
          </w:r>
        </w:p>
      </w:sdtContent>
    </w:sdt>
    <w:sdt>
      <w:sdtPr>
        <w:rPr>
          <w:b/>
        </w:rPr>
        <w:id w:val="-1812237775"/>
        <w:placeholder>
          <w:docPart w:val="86B95B3224804AD5B6893AADF2F4D327"/>
        </w:placeholder>
        <w:temporary/>
        <w:showingPlcHdr/>
        <w:text/>
      </w:sdtPr>
      <w:sdtEndPr/>
      <w:sdtContent>
        <w:p w14:paraId="626B386B" w14:textId="77777777" w:rsidR="007D32CA" w:rsidRDefault="007D32CA" w:rsidP="007D32CA">
          <w:pPr>
            <w:spacing w:after="0" w:line="240" w:lineRule="auto"/>
            <w:rPr>
              <w:b/>
            </w:rPr>
          </w:pPr>
          <w:r w:rsidRPr="007D32CA">
            <w:rPr>
              <w:rStyle w:val="PlaceholderText"/>
              <w:b/>
              <w:bCs/>
            </w:rPr>
            <w:t>Program Coordinator Email</w:t>
          </w:r>
        </w:p>
      </w:sdtContent>
    </w:sdt>
    <w:p w14:paraId="0B2A0D55" w14:textId="77777777" w:rsidR="00485CA3" w:rsidRPr="00485CA3" w:rsidRDefault="00485CA3" w:rsidP="00485CA3">
      <w:pPr>
        <w:spacing w:after="0" w:line="240" w:lineRule="auto"/>
        <w:rPr>
          <w:b/>
        </w:rPr>
      </w:pPr>
    </w:p>
    <w:tbl>
      <w:tblPr>
        <w:tblStyle w:val="TableGrid"/>
        <w:tblW w:w="0" w:type="auto"/>
        <w:tblLook w:val="04A0" w:firstRow="1" w:lastRow="0" w:firstColumn="1" w:lastColumn="0" w:noHBand="0" w:noVBand="1"/>
      </w:tblPr>
      <w:tblGrid>
        <w:gridCol w:w="4800"/>
        <w:gridCol w:w="1000"/>
        <w:gridCol w:w="1080"/>
        <w:gridCol w:w="940"/>
        <w:gridCol w:w="1100"/>
        <w:gridCol w:w="1100"/>
        <w:gridCol w:w="760"/>
        <w:gridCol w:w="820"/>
        <w:gridCol w:w="820"/>
      </w:tblGrid>
      <w:tr w:rsidR="00FF5FC2" w:rsidRPr="00485CA3" w14:paraId="3682FF02" w14:textId="77777777" w:rsidTr="00C96231">
        <w:trPr>
          <w:cantSplit/>
          <w:trHeight w:val="1755"/>
          <w:tblHeader/>
        </w:trPr>
        <w:tc>
          <w:tcPr>
            <w:tcW w:w="4800" w:type="dxa"/>
            <w:hideMark/>
          </w:tcPr>
          <w:p w14:paraId="5E10D537" w14:textId="77777777" w:rsidR="00AC007F" w:rsidRDefault="00FF5FC2" w:rsidP="00F72C58">
            <w:pPr>
              <w:rPr>
                <w:b/>
                <w:bCs/>
              </w:rPr>
            </w:pPr>
            <w:r w:rsidRPr="00F72C58">
              <w:rPr>
                <w:b/>
                <w:bCs/>
              </w:rPr>
              <w:t>Subject Specific Pedagogical Skills for Single Subject Teaching Assignments in:</w:t>
            </w:r>
          </w:p>
          <w:p w14:paraId="23AA7537" w14:textId="77777777" w:rsidR="00F72C58" w:rsidRPr="00F72C58" w:rsidRDefault="00F72C58" w:rsidP="00F72C58">
            <w:pPr>
              <w:rPr>
                <w:b/>
                <w:bCs/>
              </w:rPr>
            </w:pPr>
          </w:p>
          <w:p w14:paraId="674E3737" w14:textId="0A258FF8" w:rsidR="00FF5FC2" w:rsidRPr="00485CA3" w:rsidRDefault="00FF5FC2" w:rsidP="00F72C58">
            <w:r w:rsidRPr="00F72C58">
              <w:rPr>
                <w:b/>
                <w:bCs/>
                <w:u w:val="single"/>
              </w:rPr>
              <w:t>Music</w:t>
            </w:r>
          </w:p>
        </w:tc>
        <w:sdt>
          <w:sdtPr>
            <w:rPr>
              <w:b/>
              <w:bCs/>
            </w:rPr>
            <w:id w:val="8961406"/>
            <w:placeholder>
              <w:docPart w:val="E1A8825B28A347028FFEC1EB9DAD5AD1"/>
            </w:placeholder>
            <w:temporary/>
            <w:showingPlcHdr/>
            <w:text/>
          </w:sdtPr>
          <w:sdtEndPr/>
          <w:sdtContent>
            <w:tc>
              <w:tcPr>
                <w:tcW w:w="1000" w:type="dxa"/>
                <w:textDirection w:val="btLr"/>
                <w:hideMark/>
              </w:tcPr>
              <w:p w14:paraId="3EA921CE" w14:textId="3F9CDA3B" w:rsidR="00FF5FC2" w:rsidRPr="00485CA3" w:rsidRDefault="00FF5FC2" w:rsidP="00FF5FC2">
                <w:pPr>
                  <w:spacing w:after="160"/>
                  <w:rPr>
                    <w:b/>
                    <w:bCs/>
                  </w:rPr>
                </w:pPr>
                <w:r>
                  <w:t xml:space="preserve"> </w:t>
                </w:r>
                <w:r w:rsidRPr="009F6482">
                  <w:rPr>
                    <w:rStyle w:val="PlaceholderText"/>
                  </w:rPr>
                  <w:t xml:space="preserve">Course Title and Number1 </w:t>
                </w:r>
              </w:p>
            </w:tc>
          </w:sdtContent>
        </w:sdt>
        <w:sdt>
          <w:sdtPr>
            <w:rPr>
              <w:b/>
              <w:bCs/>
            </w:rPr>
            <w:id w:val="-811866188"/>
            <w:placeholder>
              <w:docPart w:val="0BCF109E720C4F8D92CE72111ABB0871"/>
            </w:placeholder>
            <w:temporary/>
            <w:showingPlcHdr/>
            <w:text/>
          </w:sdtPr>
          <w:sdtEndPr/>
          <w:sdtContent>
            <w:tc>
              <w:tcPr>
                <w:tcW w:w="1080" w:type="dxa"/>
                <w:textDirection w:val="btLr"/>
                <w:hideMark/>
              </w:tcPr>
              <w:p w14:paraId="7982BA18" w14:textId="70BB7DF8" w:rsidR="00FF5FC2" w:rsidRPr="00485CA3" w:rsidRDefault="00FF5FC2" w:rsidP="00FF5FC2">
                <w:pPr>
                  <w:rPr>
                    <w:b/>
                    <w:bCs/>
                  </w:rPr>
                </w:pPr>
                <w:r>
                  <w:t xml:space="preserve"> </w:t>
                </w:r>
                <w:r w:rsidRPr="009F6482">
                  <w:rPr>
                    <w:rStyle w:val="PlaceholderText"/>
                  </w:rPr>
                  <w:t>Course Title and Number</w:t>
                </w:r>
                <w:r>
                  <w:rPr>
                    <w:rStyle w:val="PlaceholderText"/>
                  </w:rPr>
                  <w:t>2</w:t>
                </w:r>
                <w:r w:rsidRPr="009F6482">
                  <w:rPr>
                    <w:rStyle w:val="PlaceholderText"/>
                  </w:rPr>
                  <w:t xml:space="preserve"> </w:t>
                </w:r>
              </w:p>
            </w:tc>
          </w:sdtContent>
        </w:sdt>
        <w:sdt>
          <w:sdtPr>
            <w:rPr>
              <w:b/>
              <w:bCs/>
            </w:rPr>
            <w:id w:val="2077707211"/>
            <w:placeholder>
              <w:docPart w:val="B050625E0E1C4AA5A80624FDB293A4F9"/>
            </w:placeholder>
            <w:temporary/>
            <w:showingPlcHdr/>
            <w:text/>
          </w:sdtPr>
          <w:sdtEndPr/>
          <w:sdtContent>
            <w:tc>
              <w:tcPr>
                <w:tcW w:w="940" w:type="dxa"/>
                <w:textDirection w:val="btLr"/>
                <w:hideMark/>
              </w:tcPr>
              <w:p w14:paraId="272A17E4" w14:textId="3B47C0C1" w:rsidR="00FF5FC2" w:rsidRPr="00485CA3" w:rsidRDefault="00FF5FC2" w:rsidP="00FF5FC2">
                <w:pPr>
                  <w:rPr>
                    <w:b/>
                    <w:bCs/>
                  </w:rPr>
                </w:pPr>
                <w:r>
                  <w:t xml:space="preserve"> </w:t>
                </w:r>
                <w:r w:rsidRPr="009F6482">
                  <w:rPr>
                    <w:rStyle w:val="PlaceholderText"/>
                  </w:rPr>
                  <w:t>Course Title and Number</w:t>
                </w:r>
                <w:r>
                  <w:rPr>
                    <w:rStyle w:val="PlaceholderText"/>
                  </w:rPr>
                  <w:t>3</w:t>
                </w:r>
                <w:r w:rsidRPr="009F6482">
                  <w:rPr>
                    <w:rStyle w:val="PlaceholderText"/>
                  </w:rPr>
                  <w:t xml:space="preserve"> </w:t>
                </w:r>
              </w:p>
            </w:tc>
          </w:sdtContent>
        </w:sdt>
        <w:sdt>
          <w:sdtPr>
            <w:rPr>
              <w:b/>
              <w:bCs/>
            </w:rPr>
            <w:id w:val="1465547298"/>
            <w:placeholder>
              <w:docPart w:val="A4936E7A78C24443BAE044471CC53B89"/>
            </w:placeholder>
            <w:temporary/>
            <w:showingPlcHdr/>
            <w:text/>
          </w:sdtPr>
          <w:sdtEndPr/>
          <w:sdtContent>
            <w:tc>
              <w:tcPr>
                <w:tcW w:w="1100" w:type="dxa"/>
                <w:textDirection w:val="btLr"/>
                <w:hideMark/>
              </w:tcPr>
              <w:p w14:paraId="14E35255" w14:textId="2D0BDC1B" w:rsidR="00FF5FC2" w:rsidRPr="00485CA3" w:rsidRDefault="00FF5FC2" w:rsidP="00FF5FC2">
                <w:pPr>
                  <w:rPr>
                    <w:b/>
                    <w:bCs/>
                  </w:rPr>
                </w:pPr>
                <w:r>
                  <w:t xml:space="preserve"> </w:t>
                </w:r>
                <w:r w:rsidRPr="009F6482">
                  <w:rPr>
                    <w:rStyle w:val="PlaceholderText"/>
                  </w:rPr>
                  <w:t>Course Title and Number</w:t>
                </w:r>
                <w:r>
                  <w:rPr>
                    <w:rStyle w:val="PlaceholderText"/>
                  </w:rPr>
                  <w:t>4</w:t>
                </w:r>
                <w:r w:rsidRPr="009F6482">
                  <w:rPr>
                    <w:rStyle w:val="PlaceholderText"/>
                  </w:rPr>
                  <w:t xml:space="preserve"> </w:t>
                </w:r>
              </w:p>
            </w:tc>
          </w:sdtContent>
        </w:sdt>
        <w:sdt>
          <w:sdtPr>
            <w:rPr>
              <w:b/>
              <w:bCs/>
            </w:rPr>
            <w:id w:val="46891511"/>
            <w:placeholder>
              <w:docPart w:val="DED4CE20A3AA4C24AEB3B0439420BA97"/>
            </w:placeholder>
            <w:temporary/>
            <w:showingPlcHdr/>
            <w:text/>
          </w:sdtPr>
          <w:sdtEndPr/>
          <w:sdtContent>
            <w:tc>
              <w:tcPr>
                <w:tcW w:w="1100" w:type="dxa"/>
                <w:textDirection w:val="btLr"/>
                <w:hideMark/>
              </w:tcPr>
              <w:p w14:paraId="6FDA4BCF" w14:textId="1DFD6424" w:rsidR="00FF5FC2" w:rsidRPr="00485CA3" w:rsidRDefault="00FF5FC2" w:rsidP="00FF5FC2">
                <w:pPr>
                  <w:rPr>
                    <w:b/>
                    <w:bCs/>
                  </w:rPr>
                </w:pPr>
                <w:r>
                  <w:t xml:space="preserve"> </w:t>
                </w:r>
                <w:r w:rsidRPr="009F6482">
                  <w:rPr>
                    <w:rStyle w:val="PlaceholderText"/>
                  </w:rPr>
                  <w:t>Course Title and Number</w:t>
                </w:r>
                <w:r>
                  <w:rPr>
                    <w:rStyle w:val="PlaceholderText"/>
                  </w:rPr>
                  <w:t>5</w:t>
                </w:r>
                <w:r w:rsidRPr="009F6482">
                  <w:rPr>
                    <w:rStyle w:val="PlaceholderText"/>
                  </w:rPr>
                  <w:t xml:space="preserve"> </w:t>
                </w:r>
              </w:p>
            </w:tc>
          </w:sdtContent>
        </w:sdt>
        <w:sdt>
          <w:sdtPr>
            <w:rPr>
              <w:b/>
              <w:bCs/>
            </w:rPr>
            <w:id w:val="930396274"/>
            <w:placeholder>
              <w:docPart w:val="BE0AD8AB1AC045B2AF71686E780631B8"/>
            </w:placeholder>
            <w:temporary/>
            <w:showingPlcHdr/>
            <w:text/>
          </w:sdtPr>
          <w:sdtEndPr/>
          <w:sdtContent>
            <w:tc>
              <w:tcPr>
                <w:tcW w:w="760" w:type="dxa"/>
                <w:textDirection w:val="btLr"/>
                <w:hideMark/>
              </w:tcPr>
              <w:p w14:paraId="249B4899" w14:textId="5134084A" w:rsidR="00FF5FC2" w:rsidRPr="00485CA3" w:rsidRDefault="00FF5FC2" w:rsidP="00FF5FC2">
                <w:pPr>
                  <w:rPr>
                    <w:b/>
                    <w:bCs/>
                  </w:rPr>
                </w:pPr>
                <w:r>
                  <w:t xml:space="preserve"> </w:t>
                </w:r>
                <w:r w:rsidRPr="009F6482">
                  <w:rPr>
                    <w:rStyle w:val="PlaceholderText"/>
                  </w:rPr>
                  <w:t>Course Title and Number</w:t>
                </w:r>
                <w:r>
                  <w:rPr>
                    <w:rStyle w:val="PlaceholderText"/>
                  </w:rPr>
                  <w:t>6</w:t>
                </w:r>
                <w:r w:rsidRPr="009F6482">
                  <w:rPr>
                    <w:rStyle w:val="PlaceholderText"/>
                  </w:rPr>
                  <w:t xml:space="preserve"> </w:t>
                </w:r>
              </w:p>
            </w:tc>
          </w:sdtContent>
        </w:sdt>
        <w:sdt>
          <w:sdtPr>
            <w:rPr>
              <w:b/>
              <w:bCs/>
            </w:rPr>
            <w:id w:val="-1438291401"/>
            <w:placeholder>
              <w:docPart w:val="B411CB7B9EFC44C8B1EF4AC5A86D3839"/>
            </w:placeholder>
            <w:temporary/>
            <w:showingPlcHdr/>
            <w:text/>
          </w:sdtPr>
          <w:sdtEndPr/>
          <w:sdtContent>
            <w:tc>
              <w:tcPr>
                <w:tcW w:w="820" w:type="dxa"/>
                <w:noWrap/>
                <w:textDirection w:val="btLr"/>
                <w:hideMark/>
              </w:tcPr>
              <w:p w14:paraId="743CEDEB" w14:textId="086E6A03" w:rsidR="00FF5FC2" w:rsidRPr="00485CA3" w:rsidRDefault="00FF5FC2" w:rsidP="00FF5FC2">
                <w:pPr>
                  <w:ind w:left="113" w:right="113"/>
                </w:pPr>
                <w:r>
                  <w:t xml:space="preserve"> </w:t>
                </w:r>
                <w:r w:rsidRPr="009F6482">
                  <w:rPr>
                    <w:rStyle w:val="PlaceholderText"/>
                  </w:rPr>
                  <w:t>Course Title and Number</w:t>
                </w:r>
                <w:r>
                  <w:rPr>
                    <w:rStyle w:val="PlaceholderText"/>
                  </w:rPr>
                  <w:t>7</w:t>
                </w:r>
                <w:r w:rsidRPr="009F6482">
                  <w:rPr>
                    <w:rStyle w:val="PlaceholderText"/>
                  </w:rPr>
                  <w:t xml:space="preserve"> </w:t>
                </w:r>
              </w:p>
            </w:tc>
          </w:sdtContent>
        </w:sdt>
        <w:sdt>
          <w:sdtPr>
            <w:rPr>
              <w:b/>
              <w:bCs/>
            </w:rPr>
            <w:id w:val="-1326814093"/>
            <w:placeholder>
              <w:docPart w:val="B16EBD4A1D584A0CA4A76DDE4808EC69"/>
            </w:placeholder>
            <w:temporary/>
            <w:showingPlcHdr/>
            <w:text/>
          </w:sdtPr>
          <w:sdtEndPr/>
          <w:sdtContent>
            <w:tc>
              <w:tcPr>
                <w:tcW w:w="820" w:type="dxa"/>
                <w:noWrap/>
                <w:textDirection w:val="btLr"/>
                <w:hideMark/>
              </w:tcPr>
              <w:p w14:paraId="6080567E" w14:textId="4E7DC6AF" w:rsidR="00FF5FC2" w:rsidRPr="00485CA3" w:rsidRDefault="00FF5FC2" w:rsidP="00FF5FC2">
                <w:pPr>
                  <w:ind w:left="113" w:right="113"/>
                </w:pPr>
                <w:r>
                  <w:t xml:space="preserve"> </w:t>
                </w:r>
                <w:r w:rsidRPr="009F6482">
                  <w:rPr>
                    <w:rStyle w:val="PlaceholderText"/>
                  </w:rPr>
                  <w:t>Course Title and Number</w:t>
                </w:r>
                <w:r>
                  <w:rPr>
                    <w:rStyle w:val="PlaceholderText"/>
                  </w:rPr>
                  <w:t>8</w:t>
                </w:r>
                <w:r w:rsidRPr="009F6482">
                  <w:rPr>
                    <w:rStyle w:val="PlaceholderText"/>
                  </w:rPr>
                  <w:t xml:space="preserve"> </w:t>
                </w:r>
              </w:p>
            </w:tc>
          </w:sdtContent>
        </w:sdt>
      </w:tr>
      <w:tr w:rsidR="00596772" w:rsidRPr="00596772" w14:paraId="0F366A6A" w14:textId="77777777" w:rsidTr="00FF5FC2">
        <w:trPr>
          <w:cantSplit/>
          <w:trHeight w:val="1268"/>
        </w:trPr>
        <w:tc>
          <w:tcPr>
            <w:tcW w:w="4800" w:type="dxa"/>
            <w:hideMark/>
          </w:tcPr>
          <w:p w14:paraId="5A7DC465"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Single Subject Music teachers demonstrate the ability to teach the state-adopted standards in music and applicable English Language Development Standards.</w:t>
            </w:r>
          </w:p>
        </w:tc>
        <w:tc>
          <w:tcPr>
            <w:tcW w:w="1000" w:type="dxa"/>
            <w:noWrap/>
            <w:hideMark/>
          </w:tcPr>
          <w:p w14:paraId="25E43A4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3F9C524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6B0CD57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665289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51D403D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4DA47C7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A48AD6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13090F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4DF832E9" w14:textId="77777777" w:rsidTr="00FF5FC2">
        <w:trPr>
          <w:cantSplit/>
          <w:trHeight w:val="2775"/>
        </w:trPr>
        <w:tc>
          <w:tcPr>
            <w:tcW w:w="4800" w:type="dxa"/>
            <w:hideMark/>
          </w:tcPr>
          <w:p w14:paraId="359D22B3"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model highly developed aural musicianship and aural analysis skills; teach music theory and analysis, including transcription of musical excerpts; error detection; analysis of form, style, and compositional devices; harmonic progressions and cadences; and can teach students to read and notate music, compose, improvise, understand the techniques of orchestration, and have facility in transposition.</w:t>
            </w:r>
          </w:p>
        </w:tc>
        <w:tc>
          <w:tcPr>
            <w:tcW w:w="1000" w:type="dxa"/>
            <w:noWrap/>
            <w:hideMark/>
          </w:tcPr>
          <w:p w14:paraId="6848FDB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533A941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0950608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B93953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7CF98E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122A760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1FE60F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6DA40E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393A9578" w14:textId="77777777" w:rsidTr="00FF5FC2">
        <w:trPr>
          <w:cantSplit/>
          <w:trHeight w:val="1110"/>
        </w:trPr>
        <w:tc>
          <w:tcPr>
            <w:tcW w:w="4800" w:type="dxa"/>
            <w:hideMark/>
          </w:tcPr>
          <w:p w14:paraId="45C5FB72"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lastRenderedPageBreak/>
              <w:t>Beginning teachers model expressive and skillful performance on a primary instrument or voice and are proficient in keyboard skills.</w:t>
            </w:r>
          </w:p>
        </w:tc>
        <w:tc>
          <w:tcPr>
            <w:tcW w:w="1000" w:type="dxa"/>
            <w:noWrap/>
            <w:hideMark/>
          </w:tcPr>
          <w:p w14:paraId="574C265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1F67E75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7021F71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21170C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5220049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315DED1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7B5CDD4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4A1AB6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7AA76098" w14:textId="77777777" w:rsidTr="00FF5FC2">
        <w:trPr>
          <w:cantSplit/>
          <w:trHeight w:val="960"/>
        </w:trPr>
        <w:tc>
          <w:tcPr>
            <w:tcW w:w="4800" w:type="dxa"/>
            <w:hideMark/>
          </w:tcPr>
          <w:p w14:paraId="1784F5C3"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use effective conducting techniques and teach students to sight-sing, sight-read, improvise, compose, and arrange music.</w:t>
            </w:r>
          </w:p>
        </w:tc>
        <w:tc>
          <w:tcPr>
            <w:tcW w:w="1000" w:type="dxa"/>
            <w:noWrap/>
            <w:hideMark/>
          </w:tcPr>
          <w:p w14:paraId="62D4F32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1E81440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601AF1F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4C0960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B47439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27F987B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AD7913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AEA540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27ABB401" w14:textId="77777777" w:rsidTr="00FF5FC2">
        <w:trPr>
          <w:cantSplit/>
          <w:trHeight w:val="930"/>
        </w:trPr>
        <w:tc>
          <w:tcPr>
            <w:tcW w:w="4800" w:type="dxa"/>
            <w:hideMark/>
          </w:tcPr>
          <w:p w14:paraId="02319A50"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teachers use wide knowledge of Western and non-Western works in their instruction.</w:t>
            </w:r>
          </w:p>
        </w:tc>
        <w:tc>
          <w:tcPr>
            <w:tcW w:w="1000" w:type="dxa"/>
            <w:noWrap/>
            <w:hideMark/>
          </w:tcPr>
          <w:p w14:paraId="43F9A28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5ADD59C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78CB243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2439B09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543883D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1727D4E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6E1EB7E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B81A53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3F25E3B0" w14:textId="77777777" w:rsidTr="00FF5FC2">
        <w:trPr>
          <w:cantSplit/>
          <w:trHeight w:val="2115"/>
        </w:trPr>
        <w:tc>
          <w:tcPr>
            <w:tcW w:w="4800" w:type="dxa"/>
            <w:hideMark/>
          </w:tcPr>
          <w:p w14:paraId="0125445D"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help students understand the roles of musicians, composers, technology, and general instruments in diverse cultures, contexts, and contemporary and historical periods, and identify contributions of diverse cultural, ethnic, and gender groups and well-known musicians in the development of musical genres.</w:t>
            </w:r>
          </w:p>
        </w:tc>
        <w:tc>
          <w:tcPr>
            <w:tcW w:w="1000" w:type="dxa"/>
            <w:noWrap/>
            <w:hideMark/>
          </w:tcPr>
          <w:p w14:paraId="0DBC478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0B10D22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1F5BB5F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C5FB97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F5B542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0DB726C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658807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C46473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119CCF0F" w14:textId="77777777" w:rsidTr="00FF5FC2">
        <w:trPr>
          <w:cantSplit/>
          <w:trHeight w:val="885"/>
        </w:trPr>
        <w:tc>
          <w:tcPr>
            <w:tcW w:w="4800" w:type="dxa"/>
            <w:hideMark/>
          </w:tcPr>
          <w:p w14:paraId="2B9CBC51"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teachers instruct students in voice, keyboard, woodwinds, brass, strings, guitar, and percussion.</w:t>
            </w:r>
          </w:p>
        </w:tc>
        <w:tc>
          <w:tcPr>
            <w:tcW w:w="1000" w:type="dxa"/>
            <w:noWrap/>
            <w:hideMark/>
          </w:tcPr>
          <w:p w14:paraId="36F1400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6032F74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1E4566B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78240F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B0400D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33A0937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2461CE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6CF167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2AF83006" w14:textId="77777777" w:rsidTr="00FF5FC2">
        <w:trPr>
          <w:cantSplit/>
          <w:trHeight w:val="1215"/>
        </w:trPr>
        <w:tc>
          <w:tcPr>
            <w:tcW w:w="4800" w:type="dxa"/>
            <w:hideMark/>
          </w:tcPr>
          <w:p w14:paraId="47C03C67"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use a variety of instrumental, choral, and ensemble rehearsal techniques and employ an understanding of developmental stages of learning in relation to music instruction.</w:t>
            </w:r>
          </w:p>
        </w:tc>
        <w:tc>
          <w:tcPr>
            <w:tcW w:w="1000" w:type="dxa"/>
            <w:noWrap/>
            <w:hideMark/>
          </w:tcPr>
          <w:p w14:paraId="34DA1FF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2F09642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16541E1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341202E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3205855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18D97AB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6A4611C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D24E1D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45072B4F" w14:textId="77777777" w:rsidTr="00FF5FC2">
        <w:trPr>
          <w:cantSplit/>
          <w:trHeight w:val="1335"/>
        </w:trPr>
        <w:tc>
          <w:tcPr>
            <w:tcW w:w="4800" w:type="dxa"/>
            <w:hideMark/>
          </w:tcPr>
          <w:p w14:paraId="0E571DE4"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lastRenderedPageBreak/>
              <w:t>Beginning teachers enable students to understand aesthetic valuing in music and teach them to respond to, analyze, and critique performances and works of music, including their own.</w:t>
            </w:r>
          </w:p>
        </w:tc>
        <w:tc>
          <w:tcPr>
            <w:tcW w:w="1000" w:type="dxa"/>
            <w:noWrap/>
            <w:hideMark/>
          </w:tcPr>
          <w:p w14:paraId="3F2260C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24E7D84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6D6042A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20E8EE7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2311D65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xml:space="preserve"> </w:t>
            </w:r>
          </w:p>
        </w:tc>
        <w:tc>
          <w:tcPr>
            <w:tcW w:w="760" w:type="dxa"/>
            <w:noWrap/>
            <w:hideMark/>
          </w:tcPr>
          <w:p w14:paraId="7E59033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7DD9B5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B9C44C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2152B8F9" w14:textId="77777777" w:rsidTr="00FF5FC2">
        <w:trPr>
          <w:cantSplit/>
          <w:trHeight w:val="1830"/>
        </w:trPr>
        <w:tc>
          <w:tcPr>
            <w:tcW w:w="4800" w:type="dxa"/>
            <w:hideMark/>
          </w:tcPr>
          <w:p w14:paraId="3F154533"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teachers teach students to independently read, comprehend, and evaluate instructional materials that include increasingly complex subject-relevant texts, domain-specific text, and graphic/media representations presented in diverse formats.</w:t>
            </w:r>
          </w:p>
        </w:tc>
        <w:tc>
          <w:tcPr>
            <w:tcW w:w="1000" w:type="dxa"/>
            <w:noWrap/>
            <w:hideMark/>
          </w:tcPr>
          <w:p w14:paraId="2E0C84A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3149CD5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77565D5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4746AB7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D2BDEB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170D374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710E7C3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53C0AA5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2C18D27E" w14:textId="77777777" w:rsidTr="00FF5FC2">
        <w:trPr>
          <w:cantSplit/>
          <w:trHeight w:val="1575"/>
        </w:trPr>
        <w:tc>
          <w:tcPr>
            <w:tcW w:w="4800" w:type="dxa"/>
            <w:hideMark/>
          </w:tcPr>
          <w:p w14:paraId="7D8EF03C"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teachers also teach students to write argumentative and expository texts in music through literal text and create musical compositions or select a collection of music that expresses views, positions, or facts.</w:t>
            </w:r>
          </w:p>
        </w:tc>
        <w:tc>
          <w:tcPr>
            <w:tcW w:w="1000" w:type="dxa"/>
            <w:noWrap/>
            <w:hideMark/>
          </w:tcPr>
          <w:p w14:paraId="6FA32E7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6239C6F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5D93062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C604C9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4566A30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0D88441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FA9015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51A46DE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1F55644E" w14:textId="77777777" w:rsidTr="00FF5FC2">
        <w:trPr>
          <w:cantSplit/>
          <w:trHeight w:val="1095"/>
        </w:trPr>
        <w:tc>
          <w:tcPr>
            <w:tcW w:w="4800" w:type="dxa"/>
            <w:hideMark/>
          </w:tcPr>
          <w:p w14:paraId="4F4FFF9E"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teach the connections and relationships between music and the other arts as well as between music and other academic disciplines.</w:t>
            </w:r>
          </w:p>
        </w:tc>
        <w:tc>
          <w:tcPr>
            <w:tcW w:w="1000" w:type="dxa"/>
            <w:noWrap/>
            <w:hideMark/>
          </w:tcPr>
          <w:p w14:paraId="4B0E340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7AEFC6E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5BADEF7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3AC7C15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C518AD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7F48183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BD60C7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DA7F45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6D2D689A" w14:textId="77777777" w:rsidTr="00FF5FC2">
        <w:trPr>
          <w:cantSplit/>
          <w:trHeight w:val="1020"/>
        </w:trPr>
        <w:tc>
          <w:tcPr>
            <w:tcW w:w="4800" w:type="dxa"/>
            <w:hideMark/>
          </w:tcPr>
          <w:p w14:paraId="29F5CEBE"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inform students of career and lifelong learning opportunities available in the field of music, media, and entertainment industries.</w:t>
            </w:r>
          </w:p>
        </w:tc>
        <w:tc>
          <w:tcPr>
            <w:tcW w:w="1000" w:type="dxa"/>
            <w:noWrap/>
            <w:hideMark/>
          </w:tcPr>
          <w:p w14:paraId="560910A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34D101B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513C30B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D257E6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26FD9E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4808AAD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F8E240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5B086C3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6334A2A1" w14:textId="77777777" w:rsidTr="00FF5FC2">
        <w:trPr>
          <w:cantSplit/>
          <w:trHeight w:val="1230"/>
        </w:trPr>
        <w:tc>
          <w:tcPr>
            <w:tcW w:w="4800" w:type="dxa"/>
            <w:hideMark/>
          </w:tcPr>
          <w:p w14:paraId="0212D33C"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lastRenderedPageBreak/>
              <w:t>Beginning teachers use various learning approaches and can instruct students in using movement to demonstrate rhythm and expressive nuances of music.</w:t>
            </w:r>
          </w:p>
        </w:tc>
        <w:tc>
          <w:tcPr>
            <w:tcW w:w="1000" w:type="dxa"/>
            <w:noWrap/>
            <w:hideMark/>
          </w:tcPr>
          <w:p w14:paraId="273E5ED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1ECA3BB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4F62073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EBBAF1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1398EC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182643F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F0A9AB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4DD91F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14060EB8" w14:textId="77777777" w:rsidTr="00FF5FC2">
        <w:trPr>
          <w:cantSplit/>
          <w:trHeight w:val="885"/>
        </w:trPr>
        <w:tc>
          <w:tcPr>
            <w:tcW w:w="4800" w:type="dxa"/>
            <w:hideMark/>
          </w:tcPr>
          <w:p w14:paraId="754FD509"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instruct using a broad range of repertoire and literature and evaluate those materials for specific educational purposes.</w:t>
            </w:r>
          </w:p>
        </w:tc>
        <w:tc>
          <w:tcPr>
            <w:tcW w:w="1000" w:type="dxa"/>
            <w:noWrap/>
            <w:hideMark/>
          </w:tcPr>
          <w:p w14:paraId="12ACBB00"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078EA4E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0657EFD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6996D2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6FDBE7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7F80F61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16E550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50C0EB0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3612676D" w14:textId="77777777" w:rsidTr="00FF5FC2">
        <w:trPr>
          <w:cantSplit/>
          <w:trHeight w:val="1605"/>
        </w:trPr>
        <w:tc>
          <w:tcPr>
            <w:tcW w:w="4800" w:type="dxa"/>
            <w:hideMark/>
          </w:tcPr>
          <w:p w14:paraId="476F56C6"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use various strategies for sequencing, planning, and assessing music learning in general music and ensemble classes, including portfolio, video recording, audio recording, adjudication forms, and rubrics.</w:t>
            </w:r>
          </w:p>
        </w:tc>
        <w:tc>
          <w:tcPr>
            <w:tcW w:w="1000" w:type="dxa"/>
            <w:noWrap/>
            <w:hideMark/>
          </w:tcPr>
          <w:p w14:paraId="1560D10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3E3FF75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3700EA3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39256A5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6B6D4DD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5B5020D2"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C0811E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CA376D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45769ED4" w14:textId="77777777" w:rsidTr="00FF5FC2">
        <w:trPr>
          <w:cantSplit/>
          <w:trHeight w:val="1305"/>
        </w:trPr>
        <w:tc>
          <w:tcPr>
            <w:tcW w:w="4800" w:type="dxa"/>
            <w:hideMark/>
          </w:tcPr>
          <w:p w14:paraId="7B169437"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provide students the opportunity to use and evaluate strengths and limitations of media and technology as an integral creative, expressive, and communication tool.</w:t>
            </w:r>
          </w:p>
        </w:tc>
        <w:tc>
          <w:tcPr>
            <w:tcW w:w="1000" w:type="dxa"/>
            <w:noWrap/>
            <w:hideMark/>
          </w:tcPr>
          <w:p w14:paraId="2C40F71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535429F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5EDA9ED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40C0A67"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5CF7CDA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2999A7B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6C49AE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3F76A3C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165DC3C2" w14:textId="77777777" w:rsidTr="00FF5FC2">
        <w:trPr>
          <w:cantSplit/>
          <w:trHeight w:val="1470"/>
        </w:trPr>
        <w:tc>
          <w:tcPr>
            <w:tcW w:w="4800" w:type="dxa"/>
            <w:hideMark/>
          </w:tcPr>
          <w:p w14:paraId="72B7FD0F"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 xml:space="preserve">They </w:t>
            </w:r>
            <w:proofErr w:type="gramStart"/>
            <w:r w:rsidRPr="00F72C58">
              <w:rPr>
                <w:rFonts w:ascii="Calibri" w:eastAsia="Times New Roman" w:hAnsi="Calibri" w:cs="Times New Roman"/>
                <w:color w:val="000000"/>
              </w:rPr>
              <w:t>are able to</w:t>
            </w:r>
            <w:proofErr w:type="gramEnd"/>
            <w:r w:rsidRPr="00F72C58">
              <w:rPr>
                <w:rFonts w:ascii="Calibri" w:eastAsia="Times New Roman" w:hAnsi="Calibri" w:cs="Times New Roman"/>
                <w:color w:val="000000"/>
              </w:rPr>
              <w:t xml:space="preserve"> raise students' awareness of ethical responsibilities and safety issues when sharing musical compositions and other materials through the Internet and other communication formats.</w:t>
            </w:r>
          </w:p>
        </w:tc>
        <w:tc>
          <w:tcPr>
            <w:tcW w:w="1000" w:type="dxa"/>
            <w:noWrap/>
            <w:hideMark/>
          </w:tcPr>
          <w:p w14:paraId="177424A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5DB0075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4516968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0E99B7E6"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3A30B9E3"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7A58104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F766E2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1D6DBFA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6FF6A60B" w14:textId="77777777" w:rsidTr="00FF5FC2">
        <w:trPr>
          <w:cantSplit/>
          <w:trHeight w:val="1290"/>
        </w:trPr>
        <w:tc>
          <w:tcPr>
            <w:tcW w:w="4800" w:type="dxa"/>
            <w:hideMark/>
          </w:tcPr>
          <w:p w14:paraId="262BA067"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lastRenderedPageBreak/>
              <w:t>They demonstrate and teach an awareness of practices, issues, and ethics of appropriation, fair use, copyright, open source, and Creative Commons as they apply to composing music.</w:t>
            </w:r>
          </w:p>
        </w:tc>
        <w:tc>
          <w:tcPr>
            <w:tcW w:w="1000" w:type="dxa"/>
            <w:noWrap/>
            <w:hideMark/>
          </w:tcPr>
          <w:p w14:paraId="72B5485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2FA5F36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0C7855C5"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7F7F30BE"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4D7DE27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7166737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0268232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7018515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3D8A7AD2" w14:textId="77777777" w:rsidTr="00FF5FC2">
        <w:trPr>
          <w:cantSplit/>
          <w:trHeight w:val="1110"/>
        </w:trPr>
        <w:tc>
          <w:tcPr>
            <w:tcW w:w="4800" w:type="dxa"/>
            <w:hideMark/>
          </w:tcPr>
          <w:p w14:paraId="644CE091"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They provide students the opportunity to use and evaluate strengths and limitations of media and technology as integral tools in the classroom.</w:t>
            </w:r>
          </w:p>
        </w:tc>
        <w:tc>
          <w:tcPr>
            <w:tcW w:w="1000" w:type="dxa"/>
            <w:noWrap/>
            <w:hideMark/>
          </w:tcPr>
          <w:p w14:paraId="744FFC28"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3B89706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22AB2D5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BF816D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1791DA1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5168EBA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4125B8E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5F32DE64"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r w:rsidR="00596772" w:rsidRPr="00596772" w14:paraId="4338C75D" w14:textId="77777777" w:rsidTr="00FF5FC2">
        <w:trPr>
          <w:cantSplit/>
          <w:trHeight w:val="1170"/>
        </w:trPr>
        <w:tc>
          <w:tcPr>
            <w:tcW w:w="4800" w:type="dxa"/>
            <w:hideMark/>
          </w:tcPr>
          <w:p w14:paraId="049691A0" w14:textId="77777777" w:rsidR="00596772" w:rsidRPr="00F72C58" w:rsidRDefault="00596772" w:rsidP="00F72C58">
            <w:pPr>
              <w:pStyle w:val="ListParagraph"/>
              <w:numPr>
                <w:ilvl w:val="0"/>
                <w:numId w:val="1"/>
              </w:numPr>
              <w:rPr>
                <w:rFonts w:ascii="Calibri" w:eastAsia="Times New Roman" w:hAnsi="Calibri" w:cs="Times New Roman"/>
                <w:color w:val="000000"/>
              </w:rPr>
            </w:pPr>
            <w:r w:rsidRPr="00F72C58">
              <w:rPr>
                <w:rFonts w:ascii="Calibri" w:eastAsia="Times New Roman" w:hAnsi="Calibri" w:cs="Times New Roman"/>
                <w:color w:val="000000"/>
              </w:rPr>
              <w:t>Beginning teachers assure that students at various English proficiency levels have the academic language needed to meaningfully engage in the content.</w:t>
            </w:r>
          </w:p>
        </w:tc>
        <w:tc>
          <w:tcPr>
            <w:tcW w:w="1000" w:type="dxa"/>
            <w:noWrap/>
            <w:hideMark/>
          </w:tcPr>
          <w:p w14:paraId="1F5D579B"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080" w:type="dxa"/>
            <w:noWrap/>
            <w:hideMark/>
          </w:tcPr>
          <w:p w14:paraId="5AF69CC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940" w:type="dxa"/>
            <w:noWrap/>
            <w:hideMark/>
          </w:tcPr>
          <w:p w14:paraId="41E9D629"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42C9C87F"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1100" w:type="dxa"/>
            <w:noWrap/>
            <w:hideMark/>
          </w:tcPr>
          <w:p w14:paraId="521D95AA"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760" w:type="dxa"/>
            <w:noWrap/>
            <w:hideMark/>
          </w:tcPr>
          <w:p w14:paraId="54037951"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2451FB1C"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c>
          <w:tcPr>
            <w:tcW w:w="820" w:type="dxa"/>
            <w:noWrap/>
            <w:hideMark/>
          </w:tcPr>
          <w:p w14:paraId="781B1D1D" w14:textId="77777777" w:rsidR="00596772" w:rsidRPr="00596772" w:rsidRDefault="00596772" w:rsidP="00596772">
            <w:pPr>
              <w:rPr>
                <w:rFonts w:ascii="Calibri" w:eastAsia="Times New Roman" w:hAnsi="Calibri" w:cs="Times New Roman"/>
                <w:color w:val="000000"/>
              </w:rPr>
            </w:pPr>
            <w:r w:rsidRPr="00596772">
              <w:rPr>
                <w:rFonts w:ascii="Calibri" w:eastAsia="Times New Roman" w:hAnsi="Calibri" w:cs="Times New Roman"/>
                <w:color w:val="000000"/>
              </w:rPr>
              <w:t> </w:t>
            </w:r>
          </w:p>
        </w:tc>
      </w:tr>
    </w:tbl>
    <w:p w14:paraId="74450EED" w14:textId="77777777" w:rsidR="00485CA3" w:rsidRPr="00485CA3" w:rsidRDefault="00485CA3" w:rsidP="00485CA3"/>
    <w:sectPr w:rsidR="00485CA3" w:rsidRPr="00485CA3" w:rsidSect="0089447D">
      <w:footerReference w:type="default" r:id="rId7"/>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02E7" w14:textId="77777777" w:rsidR="00EA3115" w:rsidRDefault="00EA3115" w:rsidP="0089447D">
      <w:pPr>
        <w:spacing w:after="0" w:line="240" w:lineRule="auto"/>
      </w:pPr>
      <w:r>
        <w:separator/>
      </w:r>
    </w:p>
  </w:endnote>
  <w:endnote w:type="continuationSeparator" w:id="0">
    <w:p w14:paraId="1A1433A0" w14:textId="77777777" w:rsidR="00EA3115" w:rsidRDefault="00EA3115" w:rsidP="00894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A230" w14:textId="77777777" w:rsidR="0089447D" w:rsidRDefault="0089447D">
    <w:pPr>
      <w:pStyle w:val="Footer"/>
    </w:pPr>
    <w:r>
      <w:t xml:space="preserve">Page </w:t>
    </w:r>
    <w:sdt>
      <w:sdtPr>
        <w:id w:val="-8016160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C306E">
          <w:rPr>
            <w:noProof/>
          </w:rPr>
          <w:t>2</w:t>
        </w:r>
        <w:r>
          <w:rPr>
            <w:noProof/>
          </w:rPr>
          <w:fldChar w:fldCharType="end"/>
        </w:r>
      </w:sdtContent>
    </w:sdt>
  </w:p>
  <w:p w14:paraId="6EC803D8" w14:textId="77777777" w:rsidR="0089447D" w:rsidRDefault="008944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835048" w14:textId="77777777" w:rsidR="00EA3115" w:rsidRDefault="00EA3115" w:rsidP="0089447D">
      <w:pPr>
        <w:spacing w:after="0" w:line="240" w:lineRule="auto"/>
      </w:pPr>
      <w:r>
        <w:separator/>
      </w:r>
    </w:p>
  </w:footnote>
  <w:footnote w:type="continuationSeparator" w:id="0">
    <w:p w14:paraId="1CFFDC81" w14:textId="77777777" w:rsidR="00EA3115" w:rsidRDefault="00EA3115" w:rsidP="00894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F2CEC"/>
    <w:multiLevelType w:val="hybridMultilevel"/>
    <w:tmpl w:val="46C8D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2590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7D"/>
    <w:rsid w:val="00096558"/>
    <w:rsid w:val="00141FD2"/>
    <w:rsid w:val="001807CE"/>
    <w:rsid w:val="00197A65"/>
    <w:rsid w:val="001F6C00"/>
    <w:rsid w:val="00292357"/>
    <w:rsid w:val="00305BC4"/>
    <w:rsid w:val="00424FF5"/>
    <w:rsid w:val="00436721"/>
    <w:rsid w:val="00446185"/>
    <w:rsid w:val="00485CA3"/>
    <w:rsid w:val="0049587D"/>
    <w:rsid w:val="004A549A"/>
    <w:rsid w:val="004D5658"/>
    <w:rsid w:val="00554159"/>
    <w:rsid w:val="00596772"/>
    <w:rsid w:val="005B5DF3"/>
    <w:rsid w:val="005C306E"/>
    <w:rsid w:val="005D1B6E"/>
    <w:rsid w:val="005D5CF1"/>
    <w:rsid w:val="005F6786"/>
    <w:rsid w:val="006B316A"/>
    <w:rsid w:val="006D5D63"/>
    <w:rsid w:val="006F3F3A"/>
    <w:rsid w:val="007A0659"/>
    <w:rsid w:val="007D32CA"/>
    <w:rsid w:val="007F1560"/>
    <w:rsid w:val="008057C6"/>
    <w:rsid w:val="00831336"/>
    <w:rsid w:val="0089447D"/>
    <w:rsid w:val="008C0909"/>
    <w:rsid w:val="00946686"/>
    <w:rsid w:val="00953973"/>
    <w:rsid w:val="009605A3"/>
    <w:rsid w:val="009A3455"/>
    <w:rsid w:val="00A54AB4"/>
    <w:rsid w:val="00A63C5B"/>
    <w:rsid w:val="00AC007F"/>
    <w:rsid w:val="00B65608"/>
    <w:rsid w:val="00C07478"/>
    <w:rsid w:val="00C4263F"/>
    <w:rsid w:val="00C907B3"/>
    <w:rsid w:val="00C96231"/>
    <w:rsid w:val="00CB4304"/>
    <w:rsid w:val="00CC1AEF"/>
    <w:rsid w:val="00DA5249"/>
    <w:rsid w:val="00DE0E5A"/>
    <w:rsid w:val="00DE4FBC"/>
    <w:rsid w:val="00E24FCC"/>
    <w:rsid w:val="00E74F79"/>
    <w:rsid w:val="00EA3115"/>
    <w:rsid w:val="00F72C58"/>
    <w:rsid w:val="00FE1D08"/>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0074E"/>
  <w15:chartTrackingRefBased/>
  <w15:docId w15:val="{B5CF51F5-BDD6-4397-93BB-F458CEE03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5D63"/>
  </w:style>
  <w:style w:type="paragraph" w:styleId="Heading1">
    <w:name w:val="heading 1"/>
    <w:basedOn w:val="Normal"/>
    <w:next w:val="Normal"/>
    <w:link w:val="Heading1Char"/>
    <w:uiPriority w:val="9"/>
    <w:qFormat/>
    <w:rsid w:val="00831336"/>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C96231"/>
    <w:pPr>
      <w:spacing w:after="0" w:line="24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4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47D"/>
  </w:style>
  <w:style w:type="paragraph" w:styleId="Footer">
    <w:name w:val="footer"/>
    <w:basedOn w:val="Normal"/>
    <w:link w:val="FooterChar"/>
    <w:uiPriority w:val="99"/>
    <w:unhideWhenUsed/>
    <w:rsid w:val="008944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47D"/>
  </w:style>
  <w:style w:type="table" w:styleId="TableGrid">
    <w:name w:val="Table Grid"/>
    <w:basedOn w:val="TableNormal"/>
    <w:uiPriority w:val="39"/>
    <w:rsid w:val="00485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31336"/>
    <w:rPr>
      <w:rFonts w:ascii="Calibri" w:hAnsi="Calibri" w:cs="Calibri"/>
      <w:b/>
      <w:sz w:val="36"/>
    </w:rPr>
  </w:style>
  <w:style w:type="character" w:customStyle="1" w:styleId="Heading2Char">
    <w:name w:val="Heading 2 Char"/>
    <w:basedOn w:val="DefaultParagraphFont"/>
    <w:link w:val="Heading2"/>
    <w:uiPriority w:val="9"/>
    <w:rsid w:val="00C96231"/>
    <w:rPr>
      <w:b/>
      <w:bCs/>
    </w:rPr>
  </w:style>
  <w:style w:type="character" w:styleId="PlaceholderText">
    <w:name w:val="Placeholder Text"/>
    <w:basedOn w:val="DefaultParagraphFont"/>
    <w:uiPriority w:val="99"/>
    <w:semiHidden/>
    <w:rsid w:val="00C96231"/>
    <w:rPr>
      <w:color w:val="808080"/>
    </w:rPr>
  </w:style>
  <w:style w:type="paragraph" w:styleId="ListParagraph">
    <w:name w:val="List Paragraph"/>
    <w:basedOn w:val="Normal"/>
    <w:uiPriority w:val="34"/>
    <w:qFormat/>
    <w:rsid w:val="00F72C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7346">
      <w:bodyDiv w:val="1"/>
      <w:marLeft w:val="0"/>
      <w:marRight w:val="0"/>
      <w:marTop w:val="0"/>
      <w:marBottom w:val="0"/>
      <w:divBdr>
        <w:top w:val="none" w:sz="0" w:space="0" w:color="auto"/>
        <w:left w:val="none" w:sz="0" w:space="0" w:color="auto"/>
        <w:bottom w:val="none" w:sz="0" w:space="0" w:color="auto"/>
        <w:right w:val="none" w:sz="0" w:space="0" w:color="auto"/>
      </w:divBdr>
    </w:div>
    <w:div w:id="187526528">
      <w:bodyDiv w:val="1"/>
      <w:marLeft w:val="0"/>
      <w:marRight w:val="0"/>
      <w:marTop w:val="0"/>
      <w:marBottom w:val="0"/>
      <w:divBdr>
        <w:top w:val="none" w:sz="0" w:space="0" w:color="auto"/>
        <w:left w:val="none" w:sz="0" w:space="0" w:color="auto"/>
        <w:bottom w:val="none" w:sz="0" w:space="0" w:color="auto"/>
        <w:right w:val="none" w:sz="0" w:space="0" w:color="auto"/>
      </w:divBdr>
    </w:div>
    <w:div w:id="301815112">
      <w:bodyDiv w:val="1"/>
      <w:marLeft w:val="0"/>
      <w:marRight w:val="0"/>
      <w:marTop w:val="0"/>
      <w:marBottom w:val="0"/>
      <w:divBdr>
        <w:top w:val="none" w:sz="0" w:space="0" w:color="auto"/>
        <w:left w:val="none" w:sz="0" w:space="0" w:color="auto"/>
        <w:bottom w:val="none" w:sz="0" w:space="0" w:color="auto"/>
        <w:right w:val="none" w:sz="0" w:space="0" w:color="auto"/>
      </w:divBdr>
    </w:div>
    <w:div w:id="663165202">
      <w:bodyDiv w:val="1"/>
      <w:marLeft w:val="0"/>
      <w:marRight w:val="0"/>
      <w:marTop w:val="0"/>
      <w:marBottom w:val="0"/>
      <w:divBdr>
        <w:top w:val="none" w:sz="0" w:space="0" w:color="auto"/>
        <w:left w:val="none" w:sz="0" w:space="0" w:color="auto"/>
        <w:bottom w:val="none" w:sz="0" w:space="0" w:color="auto"/>
        <w:right w:val="none" w:sz="0" w:space="0" w:color="auto"/>
      </w:divBdr>
    </w:div>
    <w:div w:id="835681729">
      <w:bodyDiv w:val="1"/>
      <w:marLeft w:val="0"/>
      <w:marRight w:val="0"/>
      <w:marTop w:val="0"/>
      <w:marBottom w:val="0"/>
      <w:divBdr>
        <w:top w:val="none" w:sz="0" w:space="0" w:color="auto"/>
        <w:left w:val="none" w:sz="0" w:space="0" w:color="auto"/>
        <w:bottom w:val="none" w:sz="0" w:space="0" w:color="auto"/>
        <w:right w:val="none" w:sz="0" w:space="0" w:color="auto"/>
      </w:divBdr>
    </w:div>
    <w:div w:id="1031036309">
      <w:bodyDiv w:val="1"/>
      <w:marLeft w:val="0"/>
      <w:marRight w:val="0"/>
      <w:marTop w:val="0"/>
      <w:marBottom w:val="0"/>
      <w:divBdr>
        <w:top w:val="none" w:sz="0" w:space="0" w:color="auto"/>
        <w:left w:val="none" w:sz="0" w:space="0" w:color="auto"/>
        <w:bottom w:val="none" w:sz="0" w:space="0" w:color="auto"/>
        <w:right w:val="none" w:sz="0" w:space="0" w:color="auto"/>
      </w:divBdr>
    </w:div>
    <w:div w:id="1120150605">
      <w:bodyDiv w:val="1"/>
      <w:marLeft w:val="0"/>
      <w:marRight w:val="0"/>
      <w:marTop w:val="0"/>
      <w:marBottom w:val="0"/>
      <w:divBdr>
        <w:top w:val="none" w:sz="0" w:space="0" w:color="auto"/>
        <w:left w:val="none" w:sz="0" w:space="0" w:color="auto"/>
        <w:bottom w:val="none" w:sz="0" w:space="0" w:color="auto"/>
        <w:right w:val="none" w:sz="0" w:space="0" w:color="auto"/>
      </w:divBdr>
    </w:div>
    <w:div w:id="1148325944">
      <w:bodyDiv w:val="1"/>
      <w:marLeft w:val="0"/>
      <w:marRight w:val="0"/>
      <w:marTop w:val="0"/>
      <w:marBottom w:val="0"/>
      <w:divBdr>
        <w:top w:val="none" w:sz="0" w:space="0" w:color="auto"/>
        <w:left w:val="none" w:sz="0" w:space="0" w:color="auto"/>
        <w:bottom w:val="none" w:sz="0" w:space="0" w:color="auto"/>
        <w:right w:val="none" w:sz="0" w:space="0" w:color="auto"/>
      </w:divBdr>
    </w:div>
    <w:div w:id="1167987855">
      <w:bodyDiv w:val="1"/>
      <w:marLeft w:val="0"/>
      <w:marRight w:val="0"/>
      <w:marTop w:val="0"/>
      <w:marBottom w:val="0"/>
      <w:divBdr>
        <w:top w:val="none" w:sz="0" w:space="0" w:color="auto"/>
        <w:left w:val="none" w:sz="0" w:space="0" w:color="auto"/>
        <w:bottom w:val="none" w:sz="0" w:space="0" w:color="auto"/>
        <w:right w:val="none" w:sz="0" w:space="0" w:color="auto"/>
      </w:divBdr>
    </w:div>
    <w:div w:id="1750883130">
      <w:bodyDiv w:val="1"/>
      <w:marLeft w:val="0"/>
      <w:marRight w:val="0"/>
      <w:marTop w:val="0"/>
      <w:marBottom w:val="0"/>
      <w:divBdr>
        <w:top w:val="none" w:sz="0" w:space="0" w:color="auto"/>
        <w:left w:val="none" w:sz="0" w:space="0" w:color="auto"/>
        <w:bottom w:val="none" w:sz="0" w:space="0" w:color="auto"/>
        <w:right w:val="none" w:sz="0" w:space="0" w:color="auto"/>
      </w:divBdr>
    </w:div>
    <w:div w:id="1910768128">
      <w:bodyDiv w:val="1"/>
      <w:marLeft w:val="0"/>
      <w:marRight w:val="0"/>
      <w:marTop w:val="0"/>
      <w:marBottom w:val="0"/>
      <w:divBdr>
        <w:top w:val="none" w:sz="0" w:space="0" w:color="auto"/>
        <w:left w:val="none" w:sz="0" w:space="0" w:color="auto"/>
        <w:bottom w:val="none" w:sz="0" w:space="0" w:color="auto"/>
        <w:right w:val="none" w:sz="0" w:space="0" w:color="auto"/>
      </w:divBdr>
    </w:div>
    <w:div w:id="2088992308">
      <w:bodyDiv w:val="1"/>
      <w:marLeft w:val="0"/>
      <w:marRight w:val="0"/>
      <w:marTop w:val="0"/>
      <w:marBottom w:val="0"/>
      <w:divBdr>
        <w:top w:val="none" w:sz="0" w:space="0" w:color="auto"/>
        <w:left w:val="none" w:sz="0" w:space="0" w:color="auto"/>
        <w:bottom w:val="none" w:sz="0" w:space="0" w:color="auto"/>
        <w:right w:val="none" w:sz="0" w:space="0" w:color="auto"/>
      </w:divBdr>
    </w:div>
    <w:div w:id="2114860473">
      <w:bodyDiv w:val="1"/>
      <w:marLeft w:val="0"/>
      <w:marRight w:val="0"/>
      <w:marTop w:val="0"/>
      <w:marBottom w:val="0"/>
      <w:divBdr>
        <w:top w:val="none" w:sz="0" w:space="0" w:color="auto"/>
        <w:left w:val="none" w:sz="0" w:space="0" w:color="auto"/>
        <w:bottom w:val="none" w:sz="0" w:space="0" w:color="auto"/>
        <w:right w:val="none" w:sz="0" w:space="0" w:color="auto"/>
      </w:divBdr>
    </w:div>
    <w:div w:id="213813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A8825B28A347028FFEC1EB9DAD5AD1"/>
        <w:category>
          <w:name w:val="General"/>
          <w:gallery w:val="placeholder"/>
        </w:category>
        <w:types>
          <w:type w:val="bbPlcHdr"/>
        </w:types>
        <w:behaviors>
          <w:behavior w:val="content"/>
        </w:behaviors>
        <w:guid w:val="{065AE321-CD35-49AA-844D-D19839C811E6}"/>
      </w:docPartPr>
      <w:docPartBody>
        <w:p w:rsidR="001F04D1" w:rsidRDefault="006D0376" w:rsidP="006D0376">
          <w:pPr>
            <w:pStyle w:val="E1A8825B28A347028FFEC1EB9DAD5AD11"/>
          </w:pPr>
          <w:r>
            <w:t xml:space="preserve"> </w:t>
          </w:r>
          <w:r w:rsidRPr="009F6482">
            <w:rPr>
              <w:rStyle w:val="PlaceholderText"/>
            </w:rPr>
            <w:t xml:space="preserve">Course Title and Number1 </w:t>
          </w:r>
        </w:p>
      </w:docPartBody>
    </w:docPart>
    <w:docPart>
      <w:docPartPr>
        <w:name w:val="0BCF109E720C4F8D92CE72111ABB0871"/>
        <w:category>
          <w:name w:val="General"/>
          <w:gallery w:val="placeholder"/>
        </w:category>
        <w:types>
          <w:type w:val="bbPlcHdr"/>
        </w:types>
        <w:behaviors>
          <w:behavior w:val="content"/>
        </w:behaviors>
        <w:guid w:val="{1E386E12-9F69-4207-BD22-011B1B8CE82F}"/>
      </w:docPartPr>
      <w:docPartBody>
        <w:p w:rsidR="001F04D1" w:rsidRDefault="006D0376" w:rsidP="006D0376">
          <w:pPr>
            <w:pStyle w:val="0BCF109E720C4F8D92CE72111ABB08711"/>
          </w:pPr>
          <w:r>
            <w:t xml:space="preserve"> </w:t>
          </w:r>
          <w:r w:rsidRPr="009F6482">
            <w:rPr>
              <w:rStyle w:val="PlaceholderText"/>
            </w:rPr>
            <w:t>Course Title and Number</w:t>
          </w:r>
          <w:r>
            <w:rPr>
              <w:rStyle w:val="PlaceholderText"/>
            </w:rPr>
            <w:t>2</w:t>
          </w:r>
          <w:r w:rsidRPr="009F6482">
            <w:rPr>
              <w:rStyle w:val="PlaceholderText"/>
            </w:rPr>
            <w:t xml:space="preserve"> </w:t>
          </w:r>
        </w:p>
      </w:docPartBody>
    </w:docPart>
    <w:docPart>
      <w:docPartPr>
        <w:name w:val="B050625E0E1C4AA5A80624FDB293A4F9"/>
        <w:category>
          <w:name w:val="General"/>
          <w:gallery w:val="placeholder"/>
        </w:category>
        <w:types>
          <w:type w:val="bbPlcHdr"/>
        </w:types>
        <w:behaviors>
          <w:behavior w:val="content"/>
        </w:behaviors>
        <w:guid w:val="{81349F7D-FA43-4F55-AD25-C83182E71EEB}"/>
      </w:docPartPr>
      <w:docPartBody>
        <w:p w:rsidR="001F04D1" w:rsidRDefault="006D0376" w:rsidP="006D0376">
          <w:pPr>
            <w:pStyle w:val="B050625E0E1C4AA5A80624FDB293A4F91"/>
          </w:pPr>
          <w:r>
            <w:t xml:space="preserve"> </w:t>
          </w:r>
          <w:r w:rsidRPr="009F6482">
            <w:rPr>
              <w:rStyle w:val="PlaceholderText"/>
            </w:rPr>
            <w:t>Course Title and Number</w:t>
          </w:r>
          <w:r>
            <w:rPr>
              <w:rStyle w:val="PlaceholderText"/>
            </w:rPr>
            <w:t>3</w:t>
          </w:r>
          <w:r w:rsidRPr="009F6482">
            <w:rPr>
              <w:rStyle w:val="PlaceholderText"/>
            </w:rPr>
            <w:t xml:space="preserve"> </w:t>
          </w:r>
        </w:p>
      </w:docPartBody>
    </w:docPart>
    <w:docPart>
      <w:docPartPr>
        <w:name w:val="A4936E7A78C24443BAE044471CC53B89"/>
        <w:category>
          <w:name w:val="General"/>
          <w:gallery w:val="placeholder"/>
        </w:category>
        <w:types>
          <w:type w:val="bbPlcHdr"/>
        </w:types>
        <w:behaviors>
          <w:behavior w:val="content"/>
        </w:behaviors>
        <w:guid w:val="{C75BC9C5-20D9-4621-9038-065337BECDAE}"/>
      </w:docPartPr>
      <w:docPartBody>
        <w:p w:rsidR="001F04D1" w:rsidRDefault="006D0376" w:rsidP="006D0376">
          <w:pPr>
            <w:pStyle w:val="A4936E7A78C24443BAE044471CC53B891"/>
          </w:pPr>
          <w:r>
            <w:t xml:space="preserve"> </w:t>
          </w:r>
          <w:r w:rsidRPr="009F6482">
            <w:rPr>
              <w:rStyle w:val="PlaceholderText"/>
            </w:rPr>
            <w:t>Course Title and Number</w:t>
          </w:r>
          <w:r>
            <w:rPr>
              <w:rStyle w:val="PlaceholderText"/>
            </w:rPr>
            <w:t>4</w:t>
          </w:r>
          <w:r w:rsidRPr="009F6482">
            <w:rPr>
              <w:rStyle w:val="PlaceholderText"/>
            </w:rPr>
            <w:t xml:space="preserve"> </w:t>
          </w:r>
        </w:p>
      </w:docPartBody>
    </w:docPart>
    <w:docPart>
      <w:docPartPr>
        <w:name w:val="DED4CE20A3AA4C24AEB3B0439420BA97"/>
        <w:category>
          <w:name w:val="General"/>
          <w:gallery w:val="placeholder"/>
        </w:category>
        <w:types>
          <w:type w:val="bbPlcHdr"/>
        </w:types>
        <w:behaviors>
          <w:behavior w:val="content"/>
        </w:behaviors>
        <w:guid w:val="{67A60EB4-83FC-486D-974F-94B5193EDF3C}"/>
      </w:docPartPr>
      <w:docPartBody>
        <w:p w:rsidR="001F04D1" w:rsidRDefault="006D0376" w:rsidP="006D0376">
          <w:pPr>
            <w:pStyle w:val="DED4CE20A3AA4C24AEB3B0439420BA971"/>
          </w:pPr>
          <w:r>
            <w:t xml:space="preserve"> </w:t>
          </w:r>
          <w:r w:rsidRPr="009F6482">
            <w:rPr>
              <w:rStyle w:val="PlaceholderText"/>
            </w:rPr>
            <w:t>Course Title and Number</w:t>
          </w:r>
          <w:r>
            <w:rPr>
              <w:rStyle w:val="PlaceholderText"/>
            </w:rPr>
            <w:t>5</w:t>
          </w:r>
          <w:r w:rsidRPr="009F6482">
            <w:rPr>
              <w:rStyle w:val="PlaceholderText"/>
            </w:rPr>
            <w:t xml:space="preserve"> </w:t>
          </w:r>
        </w:p>
      </w:docPartBody>
    </w:docPart>
    <w:docPart>
      <w:docPartPr>
        <w:name w:val="BE0AD8AB1AC045B2AF71686E780631B8"/>
        <w:category>
          <w:name w:val="General"/>
          <w:gallery w:val="placeholder"/>
        </w:category>
        <w:types>
          <w:type w:val="bbPlcHdr"/>
        </w:types>
        <w:behaviors>
          <w:behavior w:val="content"/>
        </w:behaviors>
        <w:guid w:val="{4AC9708C-489C-4441-BFF0-A0594A4025CA}"/>
      </w:docPartPr>
      <w:docPartBody>
        <w:p w:rsidR="001F04D1" w:rsidRDefault="006D0376" w:rsidP="006D0376">
          <w:pPr>
            <w:pStyle w:val="BE0AD8AB1AC045B2AF71686E780631B81"/>
          </w:pPr>
          <w:r>
            <w:t xml:space="preserve"> </w:t>
          </w:r>
          <w:r w:rsidRPr="009F6482">
            <w:rPr>
              <w:rStyle w:val="PlaceholderText"/>
            </w:rPr>
            <w:t>Course Title and Number</w:t>
          </w:r>
          <w:r>
            <w:rPr>
              <w:rStyle w:val="PlaceholderText"/>
            </w:rPr>
            <w:t>6</w:t>
          </w:r>
          <w:r w:rsidRPr="009F6482">
            <w:rPr>
              <w:rStyle w:val="PlaceholderText"/>
            </w:rPr>
            <w:t xml:space="preserve"> </w:t>
          </w:r>
        </w:p>
      </w:docPartBody>
    </w:docPart>
    <w:docPart>
      <w:docPartPr>
        <w:name w:val="B411CB7B9EFC44C8B1EF4AC5A86D3839"/>
        <w:category>
          <w:name w:val="General"/>
          <w:gallery w:val="placeholder"/>
        </w:category>
        <w:types>
          <w:type w:val="bbPlcHdr"/>
        </w:types>
        <w:behaviors>
          <w:behavior w:val="content"/>
        </w:behaviors>
        <w:guid w:val="{4DA4F0E9-4F4B-404D-AEE7-732A7E21031D}"/>
      </w:docPartPr>
      <w:docPartBody>
        <w:p w:rsidR="001F04D1" w:rsidRDefault="006D0376" w:rsidP="006D0376">
          <w:pPr>
            <w:pStyle w:val="B411CB7B9EFC44C8B1EF4AC5A86D38391"/>
          </w:pPr>
          <w:r>
            <w:t xml:space="preserve"> </w:t>
          </w:r>
          <w:r w:rsidRPr="009F6482">
            <w:rPr>
              <w:rStyle w:val="PlaceholderText"/>
            </w:rPr>
            <w:t>Course Title and Number</w:t>
          </w:r>
          <w:r>
            <w:rPr>
              <w:rStyle w:val="PlaceholderText"/>
            </w:rPr>
            <w:t>7</w:t>
          </w:r>
          <w:r w:rsidRPr="009F6482">
            <w:rPr>
              <w:rStyle w:val="PlaceholderText"/>
            </w:rPr>
            <w:t xml:space="preserve"> </w:t>
          </w:r>
        </w:p>
      </w:docPartBody>
    </w:docPart>
    <w:docPart>
      <w:docPartPr>
        <w:name w:val="B16EBD4A1D584A0CA4A76DDE4808EC69"/>
        <w:category>
          <w:name w:val="General"/>
          <w:gallery w:val="placeholder"/>
        </w:category>
        <w:types>
          <w:type w:val="bbPlcHdr"/>
        </w:types>
        <w:behaviors>
          <w:behavior w:val="content"/>
        </w:behaviors>
        <w:guid w:val="{17CC6A65-0634-4E03-9612-4D2A4D321C8F}"/>
      </w:docPartPr>
      <w:docPartBody>
        <w:p w:rsidR="001F04D1" w:rsidRDefault="006D0376" w:rsidP="006D0376">
          <w:pPr>
            <w:pStyle w:val="B16EBD4A1D584A0CA4A76DDE4808EC691"/>
          </w:pPr>
          <w:r>
            <w:t xml:space="preserve"> </w:t>
          </w:r>
          <w:r w:rsidRPr="009F6482">
            <w:rPr>
              <w:rStyle w:val="PlaceholderText"/>
            </w:rPr>
            <w:t>Course Title and Number</w:t>
          </w:r>
          <w:r>
            <w:rPr>
              <w:rStyle w:val="PlaceholderText"/>
            </w:rPr>
            <w:t>8</w:t>
          </w:r>
          <w:r w:rsidRPr="009F6482">
            <w:rPr>
              <w:rStyle w:val="PlaceholderText"/>
            </w:rPr>
            <w:t xml:space="preserve"> </w:t>
          </w:r>
        </w:p>
      </w:docPartBody>
    </w:docPart>
    <w:docPart>
      <w:docPartPr>
        <w:name w:val="25300BF5B0294562A1B4136CB1ADE956"/>
        <w:category>
          <w:name w:val="General"/>
          <w:gallery w:val="placeholder"/>
        </w:category>
        <w:types>
          <w:type w:val="bbPlcHdr"/>
        </w:types>
        <w:behaviors>
          <w:behavior w:val="content"/>
        </w:behaviors>
        <w:guid w:val="{AB5819CE-F83A-4769-B1ED-609A2C0EF295}"/>
      </w:docPartPr>
      <w:docPartBody>
        <w:p w:rsidR="00077E72" w:rsidRDefault="006D0376" w:rsidP="006D0376">
          <w:pPr>
            <w:pStyle w:val="25300BF5B0294562A1B4136CB1ADE9561"/>
          </w:pPr>
          <w:r w:rsidRPr="007D32CA">
            <w:rPr>
              <w:rStyle w:val="PlaceholderText"/>
              <w:b/>
              <w:bCs/>
            </w:rPr>
            <w:t>Institution Name</w:t>
          </w:r>
        </w:p>
      </w:docPartBody>
    </w:docPart>
    <w:docPart>
      <w:docPartPr>
        <w:name w:val="77737AF04E4C47449BD78AD5DAF5F02D"/>
        <w:category>
          <w:name w:val="General"/>
          <w:gallery w:val="placeholder"/>
        </w:category>
        <w:types>
          <w:type w:val="bbPlcHdr"/>
        </w:types>
        <w:behaviors>
          <w:behavior w:val="content"/>
        </w:behaviors>
        <w:guid w:val="{F4B1488D-BA0E-4FF4-B2A2-207B2B84C962}"/>
      </w:docPartPr>
      <w:docPartBody>
        <w:p w:rsidR="00077E72" w:rsidRDefault="006D0376" w:rsidP="006D0376">
          <w:pPr>
            <w:pStyle w:val="77737AF04E4C47449BD78AD5DAF5F02D1"/>
          </w:pPr>
          <w:r w:rsidRPr="007D32CA">
            <w:rPr>
              <w:rStyle w:val="PlaceholderText"/>
              <w:b/>
              <w:bCs/>
            </w:rPr>
            <w:t>Program Coordinator Name</w:t>
          </w:r>
        </w:p>
      </w:docPartBody>
    </w:docPart>
    <w:docPart>
      <w:docPartPr>
        <w:name w:val="86B95B3224804AD5B6893AADF2F4D327"/>
        <w:category>
          <w:name w:val="General"/>
          <w:gallery w:val="placeholder"/>
        </w:category>
        <w:types>
          <w:type w:val="bbPlcHdr"/>
        </w:types>
        <w:behaviors>
          <w:behavior w:val="content"/>
        </w:behaviors>
        <w:guid w:val="{FFF94F29-86FC-4201-A6B8-082AAC61E244}"/>
      </w:docPartPr>
      <w:docPartBody>
        <w:p w:rsidR="00077E72" w:rsidRDefault="006D0376" w:rsidP="006D0376">
          <w:pPr>
            <w:pStyle w:val="86B95B3224804AD5B6893AADF2F4D3271"/>
          </w:pPr>
          <w:r w:rsidRPr="007D32CA">
            <w:rPr>
              <w:rStyle w:val="PlaceholderText"/>
              <w:b/>
              <w:bCs/>
            </w:rPr>
            <w:t>Program Coordinator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C96"/>
    <w:rsid w:val="00077E72"/>
    <w:rsid w:val="000D5AD2"/>
    <w:rsid w:val="00187422"/>
    <w:rsid w:val="001F04D1"/>
    <w:rsid w:val="00233584"/>
    <w:rsid w:val="00311C81"/>
    <w:rsid w:val="004F6C96"/>
    <w:rsid w:val="005B6256"/>
    <w:rsid w:val="006D0376"/>
    <w:rsid w:val="006E0BBD"/>
    <w:rsid w:val="00734413"/>
    <w:rsid w:val="007753CE"/>
    <w:rsid w:val="00AD30FD"/>
    <w:rsid w:val="00B066E0"/>
    <w:rsid w:val="00B406C8"/>
    <w:rsid w:val="00B97565"/>
    <w:rsid w:val="00BF05AB"/>
    <w:rsid w:val="00D3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0376"/>
    <w:rPr>
      <w:color w:val="808080"/>
    </w:rPr>
  </w:style>
  <w:style w:type="paragraph" w:customStyle="1" w:styleId="25300BF5B0294562A1B4136CB1ADE9561">
    <w:name w:val="25300BF5B0294562A1B4136CB1ADE9561"/>
    <w:rsid w:val="006D0376"/>
    <w:rPr>
      <w:rFonts w:eastAsiaTheme="minorHAnsi"/>
    </w:rPr>
  </w:style>
  <w:style w:type="paragraph" w:customStyle="1" w:styleId="77737AF04E4C47449BD78AD5DAF5F02D1">
    <w:name w:val="77737AF04E4C47449BD78AD5DAF5F02D1"/>
    <w:rsid w:val="006D0376"/>
    <w:rPr>
      <w:rFonts w:eastAsiaTheme="minorHAnsi"/>
    </w:rPr>
  </w:style>
  <w:style w:type="paragraph" w:customStyle="1" w:styleId="86B95B3224804AD5B6893AADF2F4D3271">
    <w:name w:val="86B95B3224804AD5B6893AADF2F4D3271"/>
    <w:rsid w:val="006D0376"/>
    <w:rPr>
      <w:rFonts w:eastAsiaTheme="minorHAnsi"/>
    </w:rPr>
  </w:style>
  <w:style w:type="paragraph" w:customStyle="1" w:styleId="E1A8825B28A347028FFEC1EB9DAD5AD11">
    <w:name w:val="E1A8825B28A347028FFEC1EB9DAD5AD11"/>
    <w:rsid w:val="006D0376"/>
    <w:rPr>
      <w:rFonts w:eastAsiaTheme="minorHAnsi"/>
    </w:rPr>
  </w:style>
  <w:style w:type="paragraph" w:customStyle="1" w:styleId="0BCF109E720C4F8D92CE72111ABB08711">
    <w:name w:val="0BCF109E720C4F8D92CE72111ABB08711"/>
    <w:rsid w:val="006D0376"/>
    <w:rPr>
      <w:rFonts w:eastAsiaTheme="minorHAnsi"/>
    </w:rPr>
  </w:style>
  <w:style w:type="paragraph" w:customStyle="1" w:styleId="B050625E0E1C4AA5A80624FDB293A4F91">
    <w:name w:val="B050625E0E1C4AA5A80624FDB293A4F91"/>
    <w:rsid w:val="006D0376"/>
    <w:rPr>
      <w:rFonts w:eastAsiaTheme="minorHAnsi"/>
    </w:rPr>
  </w:style>
  <w:style w:type="paragraph" w:customStyle="1" w:styleId="A4936E7A78C24443BAE044471CC53B891">
    <w:name w:val="A4936E7A78C24443BAE044471CC53B891"/>
    <w:rsid w:val="006D0376"/>
    <w:rPr>
      <w:rFonts w:eastAsiaTheme="minorHAnsi"/>
    </w:rPr>
  </w:style>
  <w:style w:type="paragraph" w:customStyle="1" w:styleId="DED4CE20A3AA4C24AEB3B0439420BA971">
    <w:name w:val="DED4CE20A3AA4C24AEB3B0439420BA971"/>
    <w:rsid w:val="006D0376"/>
    <w:rPr>
      <w:rFonts w:eastAsiaTheme="minorHAnsi"/>
    </w:rPr>
  </w:style>
  <w:style w:type="paragraph" w:customStyle="1" w:styleId="BE0AD8AB1AC045B2AF71686E780631B81">
    <w:name w:val="BE0AD8AB1AC045B2AF71686E780631B81"/>
    <w:rsid w:val="006D0376"/>
    <w:rPr>
      <w:rFonts w:eastAsiaTheme="minorHAnsi"/>
    </w:rPr>
  </w:style>
  <w:style w:type="paragraph" w:customStyle="1" w:styleId="B411CB7B9EFC44C8B1EF4AC5A86D38391">
    <w:name w:val="B411CB7B9EFC44C8B1EF4AC5A86D38391"/>
    <w:rsid w:val="006D0376"/>
    <w:rPr>
      <w:rFonts w:eastAsiaTheme="minorHAnsi"/>
    </w:rPr>
  </w:style>
  <w:style w:type="paragraph" w:customStyle="1" w:styleId="B16EBD4A1D584A0CA4A76DDE4808EC691">
    <w:name w:val="B16EBD4A1D584A0CA4A76DDE4808EC691"/>
    <w:rsid w:val="006D0376"/>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763</Words>
  <Characters>4352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Single Subject Content Area Pedagogies Course Matrix</vt:lpstr>
    </vt:vector>
  </TitlesOfParts>
  <Company>Commission on Teacher Credentialing</Company>
  <LinksUpToDate>false</LinksUpToDate>
  <CharactersWithSpaces>5105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Subject Content Area Pedagogies Course Matrix Music</dc:title>
  <dc:subject/>
  <dc:creator>IOsamwonyi@ctc.ca.gov</dc:creator>
  <cp:keywords/>
  <dc:description/>
  <cp:lastModifiedBy>Jones, Cheyenne</cp:lastModifiedBy>
  <cp:revision>3</cp:revision>
  <dcterms:created xsi:type="dcterms:W3CDTF">2020-12-17T00:08:00Z</dcterms:created>
  <dcterms:modified xsi:type="dcterms:W3CDTF">2023-11-29T22:27:00Z</dcterms:modified>
</cp:coreProperties>
</file>