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2B69" w14:textId="276E3F10" w:rsidR="00442650" w:rsidRPr="00442650" w:rsidRDefault="00901E7B" w:rsidP="00442650">
      <w:pPr>
        <w:shd w:val="clear" w:color="auto" w:fill="FFFFFF"/>
        <w:spacing w:after="0" w:line="240" w:lineRule="auto"/>
        <w:jc w:val="center"/>
        <w:rPr>
          <w:rFonts w:ascii="Georgia" w:eastAsia="Times New Roman" w:hAnsi="Georgia" w:cs="Times New Roman"/>
          <w:color w:val="212121"/>
          <w:sz w:val="24"/>
          <w:szCs w:val="24"/>
        </w:rPr>
      </w:pPr>
      <w:r>
        <w:rPr>
          <w:rFonts w:ascii="Georgia" w:eastAsia="Times New Roman" w:hAnsi="Georgia" w:cs="Times New Roman"/>
          <w:color w:val="212121"/>
          <w:sz w:val="24"/>
          <w:szCs w:val="24"/>
        </w:rPr>
        <w:t xml:space="preserve">Title </w:t>
      </w:r>
      <w:r w:rsidR="00442650" w:rsidRPr="00442650">
        <w:rPr>
          <w:rFonts w:ascii="Georgia" w:eastAsia="Times New Roman" w:hAnsi="Georgia" w:cs="Times New Roman"/>
          <w:color w:val="212121"/>
          <w:sz w:val="24"/>
          <w:szCs w:val="24"/>
        </w:rPr>
        <w:t>5 CCR § 80457</w:t>
      </w:r>
    </w:p>
    <w:p w14:paraId="537C21A7" w14:textId="77777777" w:rsidR="00442650" w:rsidRPr="00442650" w:rsidRDefault="00442650" w:rsidP="00442650">
      <w:pPr>
        <w:shd w:val="clear" w:color="auto" w:fill="FFFFFF"/>
        <w:spacing w:line="360" w:lineRule="atLeast"/>
        <w:jc w:val="center"/>
        <w:rPr>
          <w:rFonts w:ascii="Georgia" w:eastAsia="Times New Roman" w:hAnsi="Georgia" w:cs="Times New Roman"/>
          <w:color w:val="252525"/>
          <w:sz w:val="29"/>
          <w:szCs w:val="29"/>
        </w:rPr>
      </w:pPr>
      <w:r w:rsidRPr="00442650">
        <w:rPr>
          <w:rFonts w:ascii="Georgia" w:eastAsia="Times New Roman" w:hAnsi="Georgia" w:cs="Times New Roman"/>
          <w:color w:val="252525"/>
          <w:sz w:val="29"/>
          <w:szCs w:val="29"/>
        </w:rPr>
        <w:t>§ 80457. Acceptance of College or University Work for Purposes of Certification in California.</w:t>
      </w:r>
    </w:p>
    <w:p w14:paraId="66857AF1" w14:textId="77777777" w:rsidR="00442650" w:rsidRPr="00442650" w:rsidRDefault="00442650" w:rsidP="00442650">
      <w:pPr>
        <w:shd w:val="clear" w:color="auto" w:fill="FFFFFF"/>
        <w:spacing w:after="0" w:line="240" w:lineRule="auto"/>
        <w:rPr>
          <w:rFonts w:ascii="Arial" w:eastAsia="Times New Roman" w:hAnsi="Arial" w:cs="Arial"/>
          <w:color w:val="212121"/>
          <w:sz w:val="24"/>
          <w:szCs w:val="24"/>
        </w:rPr>
      </w:pPr>
      <w:r w:rsidRPr="00442650">
        <w:rPr>
          <w:rFonts w:ascii="Arial" w:eastAsia="Times New Roman" w:hAnsi="Arial" w:cs="Arial"/>
          <w:color w:val="212121"/>
          <w:sz w:val="24"/>
          <w:szCs w:val="24"/>
        </w:rPr>
        <w:t>(a) For the purposes of certification, a degree must be completed in a regionally accredited institution of higher education, unless otherwise stated in statutes or regulations. Course work taken at an institution of higher education that is not regionally accredited, may be used towards certification if it is accepted by a regionally accredited institution of higher education for degree granting purposes, unless otherwise stated in statutes or regulations. A degree taken at an institution of higher education that is not regionally accredited but that was accepted towards certification under prior regulations, may be used towards future certification. An individual holding a degree taken at an institution of higher education that is not regionally accredited but who is given unconditional graduate standing by a regionally accredited institution and is admitted to a Commission-approved credential program by July 1, 1995, may use the degree toward certification only if the individual qualifies and applies for the credential by July 1, 1997.</w:t>
      </w:r>
    </w:p>
    <w:p w14:paraId="29CA5036" w14:textId="77777777" w:rsidR="00442650" w:rsidRPr="00442650" w:rsidRDefault="00442650" w:rsidP="00442650">
      <w:pPr>
        <w:shd w:val="clear" w:color="auto" w:fill="FFFFFF"/>
        <w:spacing w:after="0" w:line="240" w:lineRule="auto"/>
        <w:rPr>
          <w:rFonts w:ascii="Arial" w:eastAsia="Times New Roman" w:hAnsi="Arial" w:cs="Arial"/>
          <w:color w:val="212121"/>
          <w:sz w:val="24"/>
          <w:szCs w:val="24"/>
        </w:rPr>
      </w:pPr>
      <w:r w:rsidRPr="00442650">
        <w:rPr>
          <w:rFonts w:ascii="Arial" w:eastAsia="Times New Roman" w:hAnsi="Arial" w:cs="Arial"/>
          <w:color w:val="212121"/>
          <w:sz w:val="24"/>
          <w:szCs w:val="24"/>
        </w:rPr>
        <w:t>(b) Course work requirements completed through the California campus or center of an out-of-state institution of higher education will meet credential requirements only if a satisfactory evaluation of the program by the regional accrediting agency of the out-of-state institution has been submitted to the Commission, and the Commission has approved the program.</w:t>
      </w:r>
    </w:p>
    <w:p w14:paraId="5173E73B" w14:textId="539BC025" w:rsidR="00442650" w:rsidRPr="00442650" w:rsidRDefault="00442650" w:rsidP="00442650">
      <w:pPr>
        <w:shd w:val="clear" w:color="auto" w:fill="FFFFFF"/>
        <w:spacing w:after="0" w:line="240" w:lineRule="auto"/>
        <w:rPr>
          <w:rFonts w:ascii="Arial" w:eastAsia="Times New Roman" w:hAnsi="Arial" w:cs="Arial"/>
          <w:color w:val="212121"/>
          <w:sz w:val="24"/>
          <w:szCs w:val="24"/>
          <w:u w:val="single"/>
        </w:rPr>
      </w:pPr>
      <w:r w:rsidRPr="00442650">
        <w:rPr>
          <w:rFonts w:ascii="Arial" w:eastAsia="Times New Roman" w:hAnsi="Arial" w:cs="Arial"/>
          <w:color w:val="212121"/>
          <w:sz w:val="24"/>
          <w:szCs w:val="24"/>
        </w:rPr>
        <w:t>(c) Course work, programs, or degrees completed in an institution of higher education outside of the United States are acceptable toward certification when the Commission or an evaluating agency approved by the Commission</w:t>
      </w:r>
      <w:r w:rsidRPr="00442650">
        <w:rPr>
          <w:rFonts w:ascii="Arial" w:eastAsia="Times New Roman" w:hAnsi="Arial" w:cs="Arial"/>
          <w:strike/>
          <w:color w:val="212121"/>
          <w:sz w:val="24"/>
          <w:szCs w:val="24"/>
        </w:rPr>
        <w:t>, based on the standards contained in </w:t>
      </w:r>
      <w:r w:rsidRPr="00442650">
        <w:rPr>
          <w:rFonts w:ascii="Arial" w:eastAsia="Times New Roman" w:hAnsi="Arial" w:cs="Arial"/>
          <w:i/>
          <w:iCs/>
          <w:strike/>
          <w:color w:val="212121"/>
          <w:sz w:val="24"/>
          <w:szCs w:val="24"/>
        </w:rPr>
        <w:t>The Criteria for Agencies Seeking Approval to Review Foreign Academic Programs for Equivalency to United States Standards</w:t>
      </w:r>
      <w:r w:rsidRPr="00442650">
        <w:rPr>
          <w:rFonts w:ascii="Arial" w:eastAsia="Times New Roman" w:hAnsi="Arial" w:cs="Arial"/>
          <w:strike/>
          <w:color w:val="212121"/>
          <w:sz w:val="24"/>
          <w:szCs w:val="24"/>
        </w:rPr>
        <w:t>, January 1, 1996 edition,</w:t>
      </w:r>
      <w:r w:rsidRPr="00442650">
        <w:rPr>
          <w:rFonts w:ascii="Arial" w:eastAsia="Times New Roman" w:hAnsi="Arial" w:cs="Arial"/>
          <w:color w:val="212121"/>
          <w:sz w:val="24"/>
          <w:szCs w:val="24"/>
        </w:rPr>
        <w:t xml:space="preserve"> has determined that such institution's course work, programs, or degrees are equivalent to those offered by a regionally accredited institution in the United States. The Commission reserves the right to accept or reject an approved evaluating agency's determination.</w:t>
      </w:r>
      <w:r>
        <w:rPr>
          <w:rFonts w:ascii="Arial" w:eastAsia="Times New Roman" w:hAnsi="Arial" w:cs="Arial"/>
          <w:color w:val="212121"/>
          <w:sz w:val="24"/>
          <w:szCs w:val="24"/>
        </w:rPr>
        <w:t xml:space="preserve"> </w:t>
      </w:r>
      <w:r>
        <w:rPr>
          <w:rFonts w:ascii="Arial" w:eastAsia="Times New Roman" w:hAnsi="Arial" w:cs="Arial"/>
          <w:color w:val="212121"/>
          <w:sz w:val="24"/>
          <w:szCs w:val="24"/>
          <w:u w:val="single"/>
        </w:rPr>
        <w:t xml:space="preserve">An evaluating agency that is a current member of either the National Association of Credential Evaluation Services (NACES) or the </w:t>
      </w:r>
      <w:r w:rsidR="005B5D1D">
        <w:rPr>
          <w:rFonts w:ascii="Arial" w:eastAsia="Times New Roman" w:hAnsi="Arial" w:cs="Arial"/>
          <w:color w:val="212121"/>
          <w:sz w:val="24"/>
          <w:szCs w:val="24"/>
          <w:u w:val="single"/>
        </w:rPr>
        <w:t xml:space="preserve">Association of International Credential Evaluators, Inc. (AICE) </w:t>
      </w:r>
      <w:r>
        <w:rPr>
          <w:rFonts w:ascii="Arial" w:eastAsia="Times New Roman" w:hAnsi="Arial" w:cs="Arial"/>
          <w:color w:val="212121"/>
          <w:sz w:val="24"/>
          <w:szCs w:val="24"/>
          <w:u w:val="single"/>
        </w:rPr>
        <w:t xml:space="preserve">shall be </w:t>
      </w:r>
      <w:r w:rsidR="005B5D1D">
        <w:rPr>
          <w:rFonts w:ascii="Arial" w:eastAsia="Times New Roman" w:hAnsi="Arial" w:cs="Arial"/>
          <w:color w:val="212121"/>
          <w:sz w:val="24"/>
          <w:szCs w:val="24"/>
          <w:u w:val="single"/>
        </w:rPr>
        <w:t xml:space="preserve">eligible for </w:t>
      </w:r>
      <w:r>
        <w:rPr>
          <w:rFonts w:ascii="Arial" w:eastAsia="Times New Roman" w:hAnsi="Arial" w:cs="Arial"/>
          <w:color w:val="212121"/>
          <w:sz w:val="24"/>
          <w:szCs w:val="24"/>
          <w:u w:val="single"/>
        </w:rPr>
        <w:t>approv</w:t>
      </w:r>
      <w:r w:rsidR="005B5D1D">
        <w:rPr>
          <w:rFonts w:ascii="Arial" w:eastAsia="Times New Roman" w:hAnsi="Arial" w:cs="Arial"/>
          <w:color w:val="212121"/>
          <w:sz w:val="24"/>
          <w:szCs w:val="24"/>
          <w:u w:val="single"/>
        </w:rPr>
        <w:t xml:space="preserve">al </w:t>
      </w:r>
      <w:r>
        <w:rPr>
          <w:rFonts w:ascii="Arial" w:eastAsia="Times New Roman" w:hAnsi="Arial" w:cs="Arial"/>
          <w:color w:val="212121"/>
          <w:sz w:val="24"/>
          <w:szCs w:val="24"/>
          <w:u w:val="single"/>
        </w:rPr>
        <w:t>by the Commission.</w:t>
      </w:r>
      <w:r w:rsidR="005B5D1D">
        <w:rPr>
          <w:rFonts w:ascii="Arial" w:eastAsia="Times New Roman" w:hAnsi="Arial" w:cs="Arial"/>
          <w:color w:val="212121"/>
          <w:sz w:val="24"/>
          <w:szCs w:val="24"/>
          <w:u w:val="single"/>
        </w:rPr>
        <w:t xml:space="preserve"> Such agencies may be added to the Commission’s list of approved evaluating agencies by contacting the Commission and requesting in writing to be added to the list. The Commission shall verify the agency’s current membership with one of the organizations listed above and, once verified, add the evaluating agency to the approved agency list within </w:t>
      </w:r>
      <w:r w:rsidR="00236424">
        <w:rPr>
          <w:rFonts w:ascii="Arial" w:eastAsia="Times New Roman" w:hAnsi="Arial" w:cs="Arial"/>
          <w:color w:val="212121"/>
          <w:sz w:val="24"/>
          <w:szCs w:val="24"/>
          <w:u w:val="single"/>
        </w:rPr>
        <w:t>9</w:t>
      </w:r>
      <w:r w:rsidR="005B5D1D">
        <w:rPr>
          <w:rFonts w:ascii="Arial" w:eastAsia="Times New Roman" w:hAnsi="Arial" w:cs="Arial"/>
          <w:color w:val="212121"/>
          <w:sz w:val="24"/>
          <w:szCs w:val="24"/>
          <w:u w:val="single"/>
        </w:rPr>
        <w:t>0 days of receipt of the request.</w:t>
      </w:r>
    </w:p>
    <w:p w14:paraId="667AA470" w14:textId="77777777" w:rsidR="00442650" w:rsidRPr="00442650" w:rsidRDefault="00442650" w:rsidP="00442650">
      <w:pPr>
        <w:shd w:val="clear" w:color="auto" w:fill="FFFFFF"/>
        <w:spacing w:after="0" w:line="240" w:lineRule="auto"/>
        <w:rPr>
          <w:rFonts w:ascii="Arial" w:eastAsia="Times New Roman" w:hAnsi="Arial" w:cs="Arial"/>
          <w:color w:val="212121"/>
          <w:sz w:val="24"/>
          <w:szCs w:val="24"/>
        </w:rPr>
      </w:pPr>
      <w:r w:rsidRPr="00442650">
        <w:rPr>
          <w:rFonts w:ascii="Arial" w:eastAsia="Times New Roman" w:hAnsi="Arial" w:cs="Arial"/>
          <w:color w:val="212121"/>
          <w:sz w:val="24"/>
          <w:szCs w:val="24"/>
        </w:rPr>
        <w:t>(d) For certification purposes, an accredited institution, accredited college, or accredited university is defined as a regionally accredited institution of higher education, unless otherwise defined in statutes or regulations.</w:t>
      </w:r>
    </w:p>
    <w:p w14:paraId="0A034D02" w14:textId="77777777" w:rsidR="00442650" w:rsidRPr="00442650" w:rsidRDefault="00442650" w:rsidP="00442650">
      <w:pPr>
        <w:shd w:val="clear" w:color="auto" w:fill="FFFFFF"/>
        <w:spacing w:before="240" w:after="0" w:line="240" w:lineRule="auto"/>
        <w:outlineLvl w:val="1"/>
        <w:rPr>
          <w:rFonts w:ascii="Arial" w:eastAsia="Times New Roman" w:hAnsi="Arial" w:cs="Arial"/>
          <w:b/>
          <w:bCs/>
          <w:color w:val="212121"/>
          <w:sz w:val="27"/>
          <w:szCs w:val="27"/>
        </w:rPr>
      </w:pPr>
      <w:r w:rsidRPr="00442650">
        <w:rPr>
          <w:rFonts w:ascii="Arial" w:eastAsia="Times New Roman" w:hAnsi="Arial" w:cs="Arial"/>
          <w:b/>
          <w:bCs/>
          <w:color w:val="212121"/>
          <w:sz w:val="27"/>
          <w:szCs w:val="27"/>
        </w:rPr>
        <w:t>Credits</w:t>
      </w:r>
    </w:p>
    <w:p w14:paraId="74AE44C8" w14:textId="37E7D2D2" w:rsidR="00492282" w:rsidRPr="005B5D1D" w:rsidRDefault="00442650" w:rsidP="005B5D1D">
      <w:pPr>
        <w:shd w:val="clear" w:color="auto" w:fill="FFFFFF"/>
        <w:spacing w:after="0" w:line="240" w:lineRule="auto"/>
        <w:rPr>
          <w:rFonts w:ascii="Arial" w:eastAsia="Times New Roman" w:hAnsi="Arial" w:cs="Arial"/>
          <w:color w:val="212121"/>
          <w:sz w:val="24"/>
          <w:szCs w:val="24"/>
        </w:rPr>
      </w:pPr>
      <w:r w:rsidRPr="00442650">
        <w:rPr>
          <w:rFonts w:ascii="Arial" w:eastAsia="Times New Roman" w:hAnsi="Arial" w:cs="Arial"/>
          <w:caps/>
          <w:color w:val="212121"/>
          <w:sz w:val="24"/>
          <w:szCs w:val="24"/>
        </w:rPr>
        <w:t>NOTE:</w:t>
      </w:r>
      <w:r w:rsidRPr="00442650">
        <w:rPr>
          <w:rFonts w:ascii="Arial" w:eastAsia="Times New Roman" w:hAnsi="Arial" w:cs="Arial"/>
          <w:color w:val="212121"/>
          <w:sz w:val="24"/>
          <w:szCs w:val="24"/>
        </w:rPr>
        <w:t> Authority cited: Section 44225(q), Education Code. Reference: Sections 44227 and 44252, Education Code.</w:t>
      </w:r>
    </w:p>
    <w:sectPr w:rsidR="00492282" w:rsidRPr="005B5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50"/>
    <w:rsid w:val="00236424"/>
    <w:rsid w:val="00442650"/>
    <w:rsid w:val="00487CB5"/>
    <w:rsid w:val="00492282"/>
    <w:rsid w:val="005B5D1D"/>
    <w:rsid w:val="00687C34"/>
    <w:rsid w:val="00901E7B"/>
    <w:rsid w:val="00F2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E84F"/>
  <w15:chartTrackingRefBased/>
  <w15:docId w15:val="{C031EF05-843A-455F-B9FD-F5446F6E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26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650"/>
    <w:rPr>
      <w:rFonts w:ascii="Times New Roman" w:eastAsia="Times New Roman" w:hAnsi="Times New Roman" w:cs="Times New Roman"/>
      <w:b/>
      <w:bCs/>
      <w:sz w:val="36"/>
      <w:szCs w:val="36"/>
    </w:rPr>
  </w:style>
  <w:style w:type="character" w:styleId="Strong">
    <w:name w:val="Strong"/>
    <w:basedOn w:val="DefaultParagraphFont"/>
    <w:uiPriority w:val="22"/>
    <w:qFormat/>
    <w:rsid w:val="00442650"/>
    <w:rPr>
      <w:b/>
      <w:bCs/>
    </w:rPr>
  </w:style>
  <w:style w:type="character" w:styleId="Hyperlink">
    <w:name w:val="Hyperlink"/>
    <w:basedOn w:val="DefaultParagraphFont"/>
    <w:uiPriority w:val="99"/>
    <w:semiHidden/>
    <w:unhideWhenUsed/>
    <w:rsid w:val="00442650"/>
    <w:rPr>
      <w:color w:val="0000FF"/>
      <w:u w:val="single"/>
    </w:rPr>
  </w:style>
  <w:style w:type="character" w:styleId="Emphasis">
    <w:name w:val="Emphasis"/>
    <w:basedOn w:val="DefaultParagraphFont"/>
    <w:uiPriority w:val="20"/>
    <w:qFormat/>
    <w:rsid w:val="00442650"/>
    <w:rPr>
      <w:i/>
      <w:iCs/>
    </w:rPr>
  </w:style>
  <w:style w:type="character" w:customStyle="1" w:styleId="cosmallcaps">
    <w:name w:val="co_smallcaps"/>
    <w:basedOn w:val="DefaultParagraphFont"/>
    <w:rsid w:val="00442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17878">
      <w:bodyDiv w:val="1"/>
      <w:marLeft w:val="0"/>
      <w:marRight w:val="0"/>
      <w:marTop w:val="0"/>
      <w:marBottom w:val="0"/>
      <w:divBdr>
        <w:top w:val="none" w:sz="0" w:space="0" w:color="auto"/>
        <w:left w:val="none" w:sz="0" w:space="0" w:color="auto"/>
        <w:bottom w:val="none" w:sz="0" w:space="0" w:color="auto"/>
        <w:right w:val="none" w:sz="0" w:space="0" w:color="auto"/>
      </w:divBdr>
      <w:divsChild>
        <w:div w:id="998507600">
          <w:marLeft w:val="0"/>
          <w:marRight w:val="0"/>
          <w:marTop w:val="240"/>
          <w:marBottom w:val="240"/>
          <w:divBdr>
            <w:top w:val="none" w:sz="0" w:space="0" w:color="auto"/>
            <w:left w:val="none" w:sz="0" w:space="0" w:color="auto"/>
            <w:bottom w:val="none" w:sz="0" w:space="0" w:color="auto"/>
            <w:right w:val="none" w:sz="0" w:space="0" w:color="auto"/>
          </w:divBdr>
        </w:div>
        <w:div w:id="1537545456">
          <w:marLeft w:val="0"/>
          <w:marRight w:val="0"/>
          <w:marTop w:val="240"/>
          <w:marBottom w:val="0"/>
          <w:divBdr>
            <w:top w:val="none" w:sz="0" w:space="0" w:color="auto"/>
            <w:left w:val="none" w:sz="0" w:space="0" w:color="auto"/>
            <w:bottom w:val="none" w:sz="0" w:space="0" w:color="auto"/>
            <w:right w:val="none" w:sz="0" w:space="0" w:color="auto"/>
          </w:divBdr>
          <w:divsChild>
            <w:div w:id="1173571891">
              <w:marLeft w:val="0"/>
              <w:marRight w:val="0"/>
              <w:marTop w:val="0"/>
              <w:marBottom w:val="0"/>
              <w:divBdr>
                <w:top w:val="none" w:sz="0" w:space="0" w:color="auto"/>
                <w:left w:val="none" w:sz="0" w:space="0" w:color="auto"/>
                <w:bottom w:val="none" w:sz="0" w:space="0" w:color="auto"/>
                <w:right w:val="none" w:sz="0" w:space="0" w:color="auto"/>
              </w:divBdr>
              <w:divsChild>
                <w:div w:id="1431271498">
                  <w:marLeft w:val="0"/>
                  <w:marRight w:val="0"/>
                  <w:marTop w:val="240"/>
                  <w:marBottom w:val="0"/>
                  <w:divBdr>
                    <w:top w:val="none" w:sz="0" w:space="0" w:color="auto"/>
                    <w:left w:val="none" w:sz="0" w:space="0" w:color="auto"/>
                    <w:bottom w:val="none" w:sz="0" w:space="0" w:color="auto"/>
                    <w:right w:val="none" w:sz="0" w:space="0" w:color="auto"/>
                  </w:divBdr>
                  <w:divsChild>
                    <w:div w:id="1751805048">
                      <w:marLeft w:val="0"/>
                      <w:marRight w:val="0"/>
                      <w:marTop w:val="0"/>
                      <w:marBottom w:val="0"/>
                      <w:divBdr>
                        <w:top w:val="none" w:sz="0" w:space="0" w:color="auto"/>
                        <w:left w:val="none" w:sz="0" w:space="0" w:color="auto"/>
                        <w:bottom w:val="none" w:sz="0" w:space="0" w:color="auto"/>
                        <w:right w:val="none" w:sz="0" w:space="0" w:color="auto"/>
                      </w:divBdr>
                      <w:divsChild>
                        <w:div w:id="19561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8617">
                  <w:marLeft w:val="0"/>
                  <w:marRight w:val="0"/>
                  <w:marTop w:val="240"/>
                  <w:marBottom w:val="0"/>
                  <w:divBdr>
                    <w:top w:val="none" w:sz="0" w:space="0" w:color="auto"/>
                    <w:left w:val="none" w:sz="0" w:space="0" w:color="auto"/>
                    <w:bottom w:val="none" w:sz="0" w:space="0" w:color="auto"/>
                    <w:right w:val="none" w:sz="0" w:space="0" w:color="auto"/>
                  </w:divBdr>
                  <w:divsChild>
                    <w:div w:id="1712075586">
                      <w:marLeft w:val="0"/>
                      <w:marRight w:val="0"/>
                      <w:marTop w:val="0"/>
                      <w:marBottom w:val="0"/>
                      <w:divBdr>
                        <w:top w:val="none" w:sz="0" w:space="0" w:color="auto"/>
                        <w:left w:val="none" w:sz="0" w:space="0" w:color="auto"/>
                        <w:bottom w:val="none" w:sz="0" w:space="0" w:color="auto"/>
                        <w:right w:val="none" w:sz="0" w:space="0" w:color="auto"/>
                      </w:divBdr>
                      <w:divsChild>
                        <w:div w:id="1269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1755">
                  <w:marLeft w:val="0"/>
                  <w:marRight w:val="0"/>
                  <w:marTop w:val="240"/>
                  <w:marBottom w:val="0"/>
                  <w:divBdr>
                    <w:top w:val="none" w:sz="0" w:space="0" w:color="auto"/>
                    <w:left w:val="none" w:sz="0" w:space="0" w:color="auto"/>
                    <w:bottom w:val="none" w:sz="0" w:space="0" w:color="auto"/>
                    <w:right w:val="none" w:sz="0" w:space="0" w:color="auto"/>
                  </w:divBdr>
                  <w:divsChild>
                    <w:div w:id="1891722193">
                      <w:marLeft w:val="0"/>
                      <w:marRight w:val="0"/>
                      <w:marTop w:val="0"/>
                      <w:marBottom w:val="0"/>
                      <w:divBdr>
                        <w:top w:val="none" w:sz="0" w:space="0" w:color="auto"/>
                        <w:left w:val="none" w:sz="0" w:space="0" w:color="auto"/>
                        <w:bottom w:val="none" w:sz="0" w:space="0" w:color="auto"/>
                        <w:right w:val="none" w:sz="0" w:space="0" w:color="auto"/>
                      </w:divBdr>
                      <w:divsChild>
                        <w:div w:id="1873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68972">
                  <w:marLeft w:val="0"/>
                  <w:marRight w:val="0"/>
                  <w:marTop w:val="240"/>
                  <w:marBottom w:val="0"/>
                  <w:divBdr>
                    <w:top w:val="none" w:sz="0" w:space="0" w:color="auto"/>
                    <w:left w:val="none" w:sz="0" w:space="0" w:color="auto"/>
                    <w:bottom w:val="none" w:sz="0" w:space="0" w:color="auto"/>
                    <w:right w:val="none" w:sz="0" w:space="0" w:color="auto"/>
                  </w:divBdr>
                  <w:divsChild>
                    <w:div w:id="1129396907">
                      <w:marLeft w:val="0"/>
                      <w:marRight w:val="0"/>
                      <w:marTop w:val="0"/>
                      <w:marBottom w:val="0"/>
                      <w:divBdr>
                        <w:top w:val="none" w:sz="0" w:space="0" w:color="auto"/>
                        <w:left w:val="none" w:sz="0" w:space="0" w:color="auto"/>
                        <w:bottom w:val="none" w:sz="0" w:space="0" w:color="auto"/>
                        <w:right w:val="none" w:sz="0" w:space="0" w:color="auto"/>
                      </w:divBdr>
                      <w:divsChild>
                        <w:div w:id="19361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5176">
              <w:marLeft w:val="0"/>
              <w:marRight w:val="0"/>
              <w:marTop w:val="0"/>
              <w:marBottom w:val="0"/>
              <w:divBdr>
                <w:top w:val="none" w:sz="0" w:space="0" w:color="auto"/>
                <w:left w:val="none" w:sz="0" w:space="0" w:color="auto"/>
                <w:bottom w:val="none" w:sz="0" w:space="0" w:color="auto"/>
                <w:right w:val="none" w:sz="0" w:space="0" w:color="auto"/>
              </w:divBdr>
            </w:div>
            <w:div w:id="1776097160">
              <w:marLeft w:val="0"/>
              <w:marRight w:val="0"/>
              <w:marTop w:val="0"/>
              <w:marBottom w:val="0"/>
              <w:divBdr>
                <w:top w:val="none" w:sz="0" w:space="0" w:color="auto"/>
                <w:left w:val="none" w:sz="0" w:space="0" w:color="auto"/>
                <w:bottom w:val="none" w:sz="0" w:space="0" w:color="auto"/>
                <w:right w:val="none" w:sz="0" w:space="0" w:color="auto"/>
              </w:divBdr>
              <w:divsChild>
                <w:div w:id="6795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18d0f6-a4f9-40f7-b2fa-741df7e88d79" xsi:nil="true"/>
    <lcf76f155ced4ddcb4097134ff3c332f xmlns="a71e70ea-49f9-41ab-a202-d6d574d9d662">
      <Terms xmlns="http://schemas.microsoft.com/office/infopath/2007/PartnerControls"/>
    </lcf76f155ced4ddcb4097134ff3c332f>
    <Arrangement xmlns="a71e70ea-49f9-41ab-a202-d6d574d9d6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13" ma:contentTypeDescription="Create a new document." ma:contentTypeScope="" ma:versionID="a4af226e40af07337034466bff4f23e5">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722a1611bb9a2754e74929e49e367b2d"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rrange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rrangement" ma:index="12" nillable="true" ma:displayName="Arrangement" ma:format="Dropdown" ma:internalName="Arrangement"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60911b-d2da-467b-8ac6-d98549583747}" ma:internalName="TaxCatchAll" ma:showField="CatchAllData" ma:web="d318d0f6-a4f9-40f7-b2fa-741df7e88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1B2FA-AEBE-465E-8B03-8843A88E5497}">
  <ds:schemaRefs>
    <ds:schemaRef ds:uri="http://schemas.microsoft.com/sharepoint/v3/contenttype/forms"/>
  </ds:schemaRefs>
</ds:datastoreItem>
</file>

<file path=customXml/itemProps2.xml><?xml version="1.0" encoding="utf-8"?>
<ds:datastoreItem xmlns:ds="http://schemas.openxmlformats.org/officeDocument/2006/customXml" ds:itemID="{7B8A2E35-3516-4FA0-93F2-218DF4021F34}">
  <ds:schemaRefs>
    <ds:schemaRef ds:uri="http://schemas.microsoft.com/office/2006/metadata/properties"/>
    <ds:schemaRef ds:uri="http://schemas.microsoft.com/office/infopath/2007/PartnerControls"/>
    <ds:schemaRef ds:uri="d318d0f6-a4f9-40f7-b2fa-741df7e88d79"/>
    <ds:schemaRef ds:uri="a71e70ea-49f9-41ab-a202-d6d574d9d662"/>
  </ds:schemaRefs>
</ds:datastoreItem>
</file>

<file path=customXml/itemProps3.xml><?xml version="1.0" encoding="utf-8"?>
<ds:datastoreItem xmlns:ds="http://schemas.openxmlformats.org/officeDocument/2006/customXml" ds:itemID="{537D3771-6764-4EF2-B374-42DC9516504B}"/>
</file>

<file path=docProps/app.xml><?xml version="1.0" encoding="utf-8"?>
<Properties xmlns="http://schemas.openxmlformats.org/officeDocument/2006/extended-properties" xmlns:vt="http://schemas.openxmlformats.org/officeDocument/2006/docPropsVTypes">
  <Template>Normal</Template>
  <TotalTime>23</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Skubal, Erin</dc:creator>
  <cp:keywords/>
  <dc:description/>
  <cp:lastModifiedBy>Laidler-Rubio, Mika</cp:lastModifiedBy>
  <cp:revision>4</cp:revision>
  <dcterms:created xsi:type="dcterms:W3CDTF">2023-12-07T18:28:00Z</dcterms:created>
  <dcterms:modified xsi:type="dcterms:W3CDTF">2024-02-20T15:35:00Z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y fmtid="{D5CDD505-2E9C-101B-9397-08002B2CF9AE}" pid="3" name="MediaServiceImageTags">
    <vt:lpwstr/>
  </property>
</Properties>
</file>