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0F68" w14:textId="77777777" w:rsidR="006113B5" w:rsidRPr="003804DF" w:rsidRDefault="006113B5" w:rsidP="003804DF">
      <w:pPr>
        <w:spacing w:after="0"/>
        <w:rPr>
          <w:rFonts w:eastAsia="Calibri" w:cstheme="minorHAnsi"/>
          <w:szCs w:val="24"/>
        </w:rPr>
      </w:pPr>
      <w:bookmarkStart w:id="0" w:name="_Hlk56610934"/>
      <w:r w:rsidRPr="003804DF">
        <w:rPr>
          <w:rFonts w:eastAsia="Calibri" w:cstheme="minorHAnsi"/>
          <w:szCs w:val="24"/>
        </w:rPr>
        <w:t xml:space="preserve">The Commission on Teacher Credentialing has illustrated changes to the original text in the following manner: text originally proposed to be added is </w:t>
      </w:r>
      <w:r w:rsidRPr="003804DF">
        <w:rPr>
          <w:rFonts w:eastAsia="Calibri" w:cstheme="minorHAnsi"/>
          <w:szCs w:val="24"/>
          <w:u w:val="single"/>
        </w:rPr>
        <w:t>underlined</w:t>
      </w:r>
      <w:r w:rsidRPr="003804DF">
        <w:rPr>
          <w:rFonts w:eastAsia="Calibri" w:cstheme="minorHAnsi"/>
          <w:szCs w:val="24"/>
        </w:rPr>
        <w:t xml:space="preserve">; text proposed to be deleted is displayed in </w:t>
      </w:r>
      <w:r w:rsidRPr="003804DF">
        <w:rPr>
          <w:rFonts w:eastAsia="Calibri" w:cstheme="minorHAnsi"/>
          <w:strike/>
          <w:szCs w:val="24"/>
        </w:rPr>
        <w:t>strikeout</w:t>
      </w:r>
      <w:r w:rsidRPr="003804DF">
        <w:rPr>
          <w:rFonts w:eastAsia="Calibri" w:cstheme="minorHAnsi"/>
          <w:szCs w:val="24"/>
        </w:rPr>
        <w:t>.</w:t>
      </w:r>
    </w:p>
    <w:p w14:paraId="1B30D4D6" w14:textId="77777777" w:rsidR="006113B5" w:rsidRPr="003804DF" w:rsidRDefault="006113B5" w:rsidP="003804DF">
      <w:pPr>
        <w:spacing w:after="0"/>
        <w:rPr>
          <w:rFonts w:eastAsia="Calibri" w:cstheme="minorHAnsi"/>
          <w:szCs w:val="24"/>
        </w:rPr>
      </w:pPr>
    </w:p>
    <w:p w14:paraId="3B61D73B" w14:textId="77777777" w:rsidR="006113B5" w:rsidRPr="003804DF" w:rsidRDefault="006113B5" w:rsidP="003804DF">
      <w:pPr>
        <w:spacing w:after="0"/>
        <w:rPr>
          <w:rFonts w:eastAsia="Calibri" w:cstheme="minorHAnsi"/>
          <w:szCs w:val="24"/>
        </w:rPr>
      </w:pPr>
    </w:p>
    <w:p w14:paraId="338AC2D5" w14:textId="77777777" w:rsidR="006113B5" w:rsidRPr="00000332" w:rsidRDefault="006113B5" w:rsidP="00000332">
      <w:pPr>
        <w:pStyle w:val="Heading1"/>
        <w:spacing w:before="0"/>
        <w:jc w:val="center"/>
        <w:rPr>
          <w:rFonts w:asciiTheme="minorHAnsi" w:eastAsia="Calibri" w:hAnsiTheme="minorHAnsi" w:cstheme="minorHAnsi"/>
          <w:b/>
          <w:bCs/>
          <w:color w:val="auto"/>
          <w:sz w:val="24"/>
          <w:szCs w:val="24"/>
        </w:rPr>
      </w:pPr>
      <w:r w:rsidRPr="00000332">
        <w:rPr>
          <w:rFonts w:asciiTheme="minorHAnsi" w:eastAsia="Calibri" w:hAnsiTheme="minorHAnsi" w:cstheme="minorHAnsi"/>
          <w:b/>
          <w:bCs/>
          <w:color w:val="auto"/>
          <w:sz w:val="24"/>
          <w:szCs w:val="24"/>
        </w:rPr>
        <w:t>CALIFORNIA CODE OF REGULATIONS</w:t>
      </w:r>
    </w:p>
    <w:p w14:paraId="6D613B65" w14:textId="77777777" w:rsidR="006113B5" w:rsidRPr="00000332" w:rsidRDefault="006113B5" w:rsidP="00000332">
      <w:pPr>
        <w:pStyle w:val="Heading1"/>
        <w:spacing w:before="0"/>
        <w:jc w:val="center"/>
        <w:rPr>
          <w:rFonts w:asciiTheme="minorHAnsi" w:eastAsia="Calibri" w:hAnsiTheme="minorHAnsi" w:cstheme="minorHAnsi"/>
          <w:b/>
          <w:bCs/>
          <w:color w:val="auto"/>
          <w:sz w:val="24"/>
          <w:szCs w:val="24"/>
        </w:rPr>
      </w:pPr>
      <w:r w:rsidRPr="00000332">
        <w:rPr>
          <w:rFonts w:asciiTheme="minorHAnsi" w:eastAsia="Calibri" w:hAnsiTheme="minorHAnsi" w:cstheme="minorHAnsi"/>
          <w:b/>
          <w:bCs/>
          <w:color w:val="auto"/>
          <w:sz w:val="24"/>
          <w:szCs w:val="24"/>
        </w:rPr>
        <w:t>TITLE 5. EDUCATION</w:t>
      </w:r>
    </w:p>
    <w:p w14:paraId="46307F9C" w14:textId="77777777" w:rsidR="006113B5" w:rsidRPr="00000332" w:rsidRDefault="006113B5" w:rsidP="00000332">
      <w:pPr>
        <w:pStyle w:val="Heading1"/>
        <w:spacing w:before="0"/>
        <w:jc w:val="center"/>
        <w:rPr>
          <w:rFonts w:asciiTheme="minorHAnsi" w:eastAsia="Calibri" w:hAnsiTheme="minorHAnsi" w:cstheme="minorHAnsi"/>
          <w:b/>
          <w:bCs/>
          <w:color w:val="auto"/>
          <w:sz w:val="24"/>
          <w:szCs w:val="24"/>
        </w:rPr>
      </w:pPr>
      <w:r w:rsidRPr="00000332">
        <w:rPr>
          <w:rFonts w:asciiTheme="minorHAnsi" w:eastAsia="Calibri" w:hAnsiTheme="minorHAnsi" w:cstheme="minorHAnsi"/>
          <w:b/>
          <w:bCs/>
          <w:color w:val="auto"/>
          <w:sz w:val="24"/>
          <w:szCs w:val="24"/>
        </w:rPr>
        <w:t>DIVISION 8. COMMISSION ON TEACHER CREDENTIALING</w:t>
      </w:r>
    </w:p>
    <w:p w14:paraId="51CD97D2" w14:textId="77777777" w:rsidR="006113B5" w:rsidRPr="003804DF" w:rsidRDefault="006113B5" w:rsidP="00000332"/>
    <w:p w14:paraId="2733B699" w14:textId="4E5AF7F9" w:rsidR="003804DF" w:rsidRDefault="006113B5" w:rsidP="00000332">
      <w:pPr>
        <w:pStyle w:val="Heading2"/>
        <w:spacing w:before="0"/>
        <w:jc w:val="center"/>
        <w:rPr>
          <w:rFonts w:asciiTheme="minorHAnsi" w:eastAsia="Times New Roman" w:hAnsiTheme="minorHAnsi" w:cstheme="minorHAnsi"/>
          <w:color w:val="auto"/>
          <w:sz w:val="24"/>
          <w:szCs w:val="24"/>
        </w:rPr>
      </w:pPr>
      <w:r w:rsidRPr="00000332">
        <w:rPr>
          <w:rFonts w:asciiTheme="minorHAnsi" w:eastAsia="Times New Roman" w:hAnsiTheme="minorHAnsi" w:cstheme="minorHAnsi"/>
          <w:color w:val="auto"/>
          <w:sz w:val="24"/>
          <w:szCs w:val="24"/>
        </w:rPr>
        <w:t>§</w:t>
      </w:r>
      <w:r w:rsidR="003804DF" w:rsidRPr="00000332">
        <w:rPr>
          <w:rFonts w:asciiTheme="minorHAnsi" w:eastAsia="Times New Roman" w:hAnsiTheme="minorHAnsi" w:cstheme="minorHAnsi"/>
          <w:color w:val="auto"/>
          <w:sz w:val="24"/>
          <w:szCs w:val="24"/>
        </w:rPr>
        <w:t xml:space="preserve"> 80033. Intern Teaching Credentials</w:t>
      </w:r>
    </w:p>
    <w:p w14:paraId="12E7E1E4" w14:textId="77777777" w:rsidR="00000332" w:rsidRPr="00000332" w:rsidRDefault="00000332" w:rsidP="00000332">
      <w:pPr>
        <w:spacing w:after="0"/>
      </w:pPr>
    </w:p>
    <w:p w14:paraId="78571CEA" w14:textId="77777777" w:rsidR="003804DF" w:rsidRPr="003804DF" w:rsidRDefault="003804DF" w:rsidP="00000332">
      <w:pPr>
        <w:spacing w:after="0"/>
      </w:pPr>
      <w:r w:rsidRPr="003804DF">
        <w:t>(a) The Commission may issue the following types of multiple subject, single subject, and education specialist instruction intern credentials:</w:t>
      </w:r>
    </w:p>
    <w:p w14:paraId="40FD2AB4" w14:textId="77777777" w:rsidR="003804DF" w:rsidRPr="003804DF" w:rsidRDefault="003804DF" w:rsidP="00000332">
      <w:pPr>
        <w:spacing w:after="0"/>
      </w:pPr>
      <w:r w:rsidRPr="003804DF">
        <w:t>(1) University intern credentials pursuant to Education Code section 44452.</w:t>
      </w:r>
    </w:p>
    <w:p w14:paraId="4B5C123B" w14:textId="77777777" w:rsidR="003804DF" w:rsidRPr="003804DF" w:rsidRDefault="003804DF" w:rsidP="00000332">
      <w:pPr>
        <w:spacing w:after="0"/>
      </w:pPr>
      <w:r w:rsidRPr="003804DF">
        <w:t>(2) District intern credentials pursuant to Education Code section 44325.</w:t>
      </w:r>
    </w:p>
    <w:p w14:paraId="26344F48" w14:textId="77777777" w:rsidR="003804DF" w:rsidRPr="003804DF" w:rsidRDefault="003804DF" w:rsidP="00000332">
      <w:pPr>
        <w:spacing w:after="0"/>
      </w:pPr>
      <w:r w:rsidRPr="003804DF">
        <w:t>(b) Support and Supervision.</w:t>
      </w:r>
    </w:p>
    <w:p w14:paraId="3FD23B92" w14:textId="77777777" w:rsidR="003804DF" w:rsidRPr="003804DF" w:rsidRDefault="003804DF" w:rsidP="00000332">
      <w:pPr>
        <w:spacing w:after="0"/>
      </w:pPr>
      <w:r w:rsidRPr="003804DF">
        <w:t>(1) Intern programs are a partnership between the Commission approved program sponsor and the California employing agency that elects to employ an individual on the basis of an intern credential. Prior to an intern teacher assuming daily teaching responsibilities, a signed Memorandum of Understanding must be in place between the Commission approved program sponsor and the California employing agency detailing the support and supervision that will be provided.</w:t>
      </w:r>
    </w:p>
    <w:p w14:paraId="7F4435A3" w14:textId="77777777" w:rsidR="003804DF" w:rsidRPr="003804DF" w:rsidRDefault="003804DF" w:rsidP="00000332">
      <w:pPr>
        <w:spacing w:after="0"/>
      </w:pPr>
      <w:r w:rsidRPr="003804DF">
        <w:t>(2) The Commission approved program sponsor in cooperation with the California employing agency shall counsel the intern candidate and develop a plan to complete the requirements to earn a credential in the content or specialty area(s) of the intern credential. The Commission approved program sponsor, employing agency, and the intern teacher shall concur on the program planned.</w:t>
      </w:r>
    </w:p>
    <w:p w14:paraId="76CABA1A" w14:textId="77777777" w:rsidR="003804DF" w:rsidRPr="003804DF" w:rsidRDefault="003804DF" w:rsidP="00000332">
      <w:pPr>
        <w:spacing w:after="0"/>
      </w:pPr>
      <w:r w:rsidRPr="003804DF">
        <w:t>(3) Prior to an intern teacher assuming daily teaching responsibilities, the California employing agency must identify a mentor for the intern teacher that possesses a valid, corresponding life or clear teaching credential and a minimum of three years of successful teaching experience.</w:t>
      </w:r>
    </w:p>
    <w:p w14:paraId="5A527C71" w14:textId="77777777" w:rsidR="003804DF" w:rsidRPr="003804DF" w:rsidRDefault="003804DF" w:rsidP="00000332">
      <w:pPr>
        <w:spacing w:after="0"/>
      </w:pPr>
      <w:r w:rsidRPr="003804DF">
        <w:t>(4) A minimum of 144 hours of support/mentoring and supervision shall be provided to each intern teacher per school year to coach, model, and demonstrate within the classroom, and to assist with course planning and problem-solving regarding students, curriculum, and effective teaching methodologies. The minimum support/mentoring and supervision provided to an intern teacher who assumes daily teaching responsibilities after the beginning of a school year shall be equal to 4 hours times the number of instructional weeks remaining in the school year. A minimum of two hours of support/mentoring and supervision shall be provided to an intern teacher every five instructional days.</w:t>
      </w:r>
    </w:p>
    <w:p w14:paraId="297CE4C7" w14:textId="77777777" w:rsidR="003804DF" w:rsidRPr="003804DF" w:rsidRDefault="003804DF" w:rsidP="00000332">
      <w:pPr>
        <w:spacing w:after="0"/>
      </w:pPr>
      <w:r w:rsidRPr="003804DF">
        <w:t>(5) The following additional support/mentoring and supervision shall be provided to an intern teacher who enters the program without a valid English learner authorization listed on a previously issued multiple subject, single subject, or education specialist instruction teaching credential; a valid English learner authorization or CLAD Certificate issued pursuant to section 80015; or a valid bilingual authorization issued pursuant to section 80015.1:</w:t>
      </w:r>
    </w:p>
    <w:p w14:paraId="37616515" w14:textId="77777777" w:rsidR="003804DF" w:rsidRPr="003804DF" w:rsidRDefault="003804DF" w:rsidP="00000332">
      <w:pPr>
        <w:spacing w:after="0"/>
      </w:pPr>
      <w:r w:rsidRPr="003804DF">
        <w:lastRenderedPageBreak/>
        <w:t>(A) The Commission approved program sponsor shall provide 45 hours of support/mentoring and supervision per school year, including in-classroom coaching, specific to the needs of English learners. The minimum support/mentoring and supervision provided to an intern teacher who assumes daily teaching responsibilities after the beginning of a school year shall be equal to five hours times the number of months remaining in the school year. The support/mentoring and supervision should be distributed in a manner that sufficiently supports the intern teacher's development of knowledge and skills in the instruction of English learners.</w:t>
      </w:r>
    </w:p>
    <w:p w14:paraId="2E6FB8B6" w14:textId="77777777" w:rsidR="003804DF" w:rsidRPr="003804DF" w:rsidRDefault="003804DF" w:rsidP="00000332">
      <w:pPr>
        <w:spacing w:after="0"/>
      </w:pPr>
      <w:r w:rsidRPr="003804DF">
        <w:t>(B) The California employing agency shall identify an individual who will be immediately available to assist the intern teacher with planning lessons that are appropriately designed and differentiated for English learners, for assessing language needs and progress, and for support of language accessible instruction through in-classroom modeling and coaching as needed. The identified individual may be the same mentor assigned pursuant to (b)(3) provided the individual possesses an English learner authorization and will be immediately available to assist the intern teacher.</w:t>
      </w:r>
    </w:p>
    <w:p w14:paraId="0F0DEF0B" w14:textId="77777777" w:rsidR="003804DF" w:rsidRPr="003804DF" w:rsidRDefault="003804DF" w:rsidP="00000332">
      <w:pPr>
        <w:spacing w:after="0"/>
      </w:pPr>
      <w:r w:rsidRPr="003804DF">
        <w:t>(C) An individual who passes the CTEL examinations specified in section 80015.3(b) prior or subsequent to the issuance of the intern credential may be exempted from the provisions of (b)(5)(A) and (b)(5)(B).</w:t>
      </w:r>
    </w:p>
    <w:p w14:paraId="24983311" w14:textId="77777777" w:rsidR="003804DF" w:rsidRPr="003804DF" w:rsidRDefault="003804DF" w:rsidP="00000332">
      <w:pPr>
        <w:spacing w:after="0"/>
      </w:pPr>
      <w:r w:rsidRPr="003804DF">
        <w:t>(c) The following are the minimum requirements for a university or district intern credential:</w:t>
      </w:r>
    </w:p>
    <w:p w14:paraId="7DEBE43F" w14:textId="77777777" w:rsidR="003804DF" w:rsidRPr="003804DF" w:rsidRDefault="003804DF" w:rsidP="00000332">
      <w:pPr>
        <w:spacing w:after="0"/>
      </w:pPr>
      <w:r w:rsidRPr="003804DF">
        <w:t>(1) A baccalaureate degree or higher degree, except in professional education, from a regionally accredited institution of higher education.</w:t>
      </w:r>
    </w:p>
    <w:p w14:paraId="5DA03341" w14:textId="77777777" w:rsidR="003804DF" w:rsidRPr="003804DF" w:rsidRDefault="003804DF" w:rsidP="00000332">
      <w:pPr>
        <w:spacing w:after="0"/>
      </w:pPr>
      <w:r w:rsidRPr="003804DF">
        <w:t>(2) Meet the basic skills requirement as described in Education Code section 44252(b), unless exempt by statute or regulation.</w:t>
      </w:r>
    </w:p>
    <w:p w14:paraId="65DB33E1" w14:textId="77777777" w:rsidR="003804DF" w:rsidRPr="003804DF" w:rsidRDefault="003804DF" w:rsidP="00000332">
      <w:pPr>
        <w:spacing w:after="0"/>
      </w:pPr>
      <w:r w:rsidRPr="003804DF">
        <w:t>(3) Demonstration of knowledge of the Constitution of the United States as provided in Education Code section 44335.</w:t>
      </w:r>
    </w:p>
    <w:p w14:paraId="256234D4" w14:textId="77777777" w:rsidR="003804DF" w:rsidRPr="003804DF" w:rsidRDefault="003804DF" w:rsidP="00000332">
      <w:pPr>
        <w:spacing w:after="0"/>
      </w:pPr>
      <w:r w:rsidRPr="003804DF">
        <w:t>(4) Subject-matter knowledge.</w:t>
      </w:r>
    </w:p>
    <w:p w14:paraId="439166AF" w14:textId="77777777" w:rsidR="003804DF" w:rsidRPr="003804DF" w:rsidRDefault="003804DF" w:rsidP="00000332">
      <w:pPr>
        <w:spacing w:after="0"/>
      </w:pPr>
      <w:r w:rsidRPr="003804DF">
        <w:t>(A) Multiple subject intern credential applicants shall meet this requirement as specified in section 80413(a)(5)(A).</w:t>
      </w:r>
    </w:p>
    <w:p w14:paraId="3C1D0DDC" w14:textId="77777777" w:rsidR="003804DF" w:rsidRPr="003804DF" w:rsidRDefault="003804DF" w:rsidP="00000332">
      <w:pPr>
        <w:spacing w:after="0"/>
      </w:pPr>
      <w:r w:rsidRPr="003804DF">
        <w:t>(B) Single subject intern credential applicants shall meet this requirement as specified in section 80413(a)(5)(B).</w:t>
      </w:r>
    </w:p>
    <w:p w14:paraId="41A972EF" w14:textId="77777777" w:rsidR="003804DF" w:rsidRPr="003804DF" w:rsidRDefault="003804DF" w:rsidP="00000332">
      <w:pPr>
        <w:spacing w:after="0"/>
      </w:pPr>
      <w:r w:rsidRPr="003804DF">
        <w:t>(C) Education specialist instruction intern credential applicants shall meet this requirement as specified in section 80048.8(a)(4).</w:t>
      </w:r>
    </w:p>
    <w:p w14:paraId="1CAB15A4" w14:textId="77777777" w:rsidR="003804DF" w:rsidRPr="003804DF" w:rsidRDefault="003804DF" w:rsidP="00000332">
      <w:pPr>
        <w:spacing w:after="0"/>
      </w:pPr>
      <w:r w:rsidRPr="003804DF">
        <w:t>(5) Enrollment in a Commission approved program as follows:</w:t>
      </w:r>
    </w:p>
    <w:p w14:paraId="6A69EDBF" w14:textId="77777777" w:rsidR="003804DF" w:rsidRPr="003804DF" w:rsidRDefault="003804DF" w:rsidP="00000332">
      <w:pPr>
        <w:spacing w:after="0"/>
      </w:pPr>
      <w:r w:rsidRPr="003804DF">
        <w:t>(A) For the multiple subject and single subject university or district intern credential, a program based on the SB 2042 Multiple Subject and Single Subject Preliminary Credential Program (rev. 2/11/14), available on the Commission's website and hereby incorporated by reference, accredited by the Committee on Accreditation as specified in Education Code section 44373(c).</w:t>
      </w:r>
    </w:p>
    <w:p w14:paraId="7CD2A8ED" w14:textId="438F4DAC" w:rsidR="003804DF" w:rsidRPr="003804DF" w:rsidRDefault="003804DF" w:rsidP="00000332">
      <w:pPr>
        <w:spacing w:after="0"/>
      </w:pPr>
      <w:r w:rsidRPr="003804DF">
        <w:t xml:space="preserve">(B) For the education specialist instruction university or district intern credential, a program based on the </w:t>
      </w:r>
      <w:r w:rsidRPr="003804DF">
        <w:rPr>
          <w:strike/>
        </w:rPr>
        <w:t>Education Specialist Teaching and Other Related Services Credential Program Standards (rev. 5/13)</w:t>
      </w:r>
      <w:r>
        <w:t xml:space="preserve"> </w:t>
      </w:r>
      <w:r w:rsidRPr="003804DF">
        <w:rPr>
          <w:rFonts w:eastAsia="Times New Roman"/>
          <w:iCs/>
          <w:color w:val="212121"/>
          <w:u w:val="single"/>
        </w:rPr>
        <w:t>Preliminary Education Specialist Teaching Credential Program Standards and Teaching Performance Expectations (adopted 8/1</w:t>
      </w:r>
      <w:r w:rsidR="009E26FD">
        <w:rPr>
          <w:rFonts w:eastAsia="Times New Roman"/>
          <w:iCs/>
          <w:color w:val="212121"/>
          <w:u w:val="single"/>
        </w:rPr>
        <w:t>8</w:t>
      </w:r>
      <w:r w:rsidRPr="003804DF">
        <w:rPr>
          <w:rFonts w:eastAsia="Times New Roman"/>
          <w:iCs/>
          <w:color w:val="212121"/>
          <w:u w:val="single"/>
        </w:rPr>
        <w:t>)</w:t>
      </w:r>
      <w:r w:rsidRPr="003804DF">
        <w:t>, available on the Commission's website and hereby incorporated by reference, accredited by the Committee on Accreditation as specified in Education Code section 44373(c).</w:t>
      </w:r>
    </w:p>
    <w:p w14:paraId="38A7858F" w14:textId="77777777" w:rsidR="003804DF" w:rsidRPr="003804DF" w:rsidRDefault="003804DF" w:rsidP="00000332">
      <w:pPr>
        <w:spacing w:after="0"/>
      </w:pPr>
      <w:r w:rsidRPr="003804DF">
        <w:lastRenderedPageBreak/>
        <w:t>(6) Completion of intern preservice preparation provided by a Commission approved program sponsor as detailed in the program standards in the documents incorporated by reference in (c)(5):</w:t>
      </w:r>
    </w:p>
    <w:p w14:paraId="0DBB835D" w14:textId="77777777" w:rsidR="003804DF" w:rsidRPr="003804DF" w:rsidRDefault="003804DF" w:rsidP="00000332">
      <w:pPr>
        <w:spacing w:after="0"/>
      </w:pPr>
      <w:r w:rsidRPr="003804DF">
        <w:t>(7) Submission of an application form as defined in section 80001; the processing fee as specified in section 80487(a)(1); and fingerprint clearance as specified in section 80442.</w:t>
      </w:r>
    </w:p>
    <w:p w14:paraId="6DAB340A" w14:textId="77777777" w:rsidR="003804DF" w:rsidRPr="003804DF" w:rsidRDefault="003804DF" w:rsidP="00000332">
      <w:pPr>
        <w:spacing w:after="0"/>
      </w:pPr>
      <w:r w:rsidRPr="003804DF">
        <w:t>(8) Recommendation from a Commission approved intern program as specified in Education Code section 44227(b).</w:t>
      </w:r>
    </w:p>
    <w:p w14:paraId="5BF858BF" w14:textId="77777777" w:rsidR="003804DF" w:rsidRPr="003804DF" w:rsidRDefault="003804DF" w:rsidP="00000332">
      <w:pPr>
        <w:spacing w:after="0"/>
      </w:pPr>
      <w:r w:rsidRPr="003804DF">
        <w:t>(d) Intern credentials shall be issued with an English learner or bilingual authorization for applicants who meet the conditions specified in either (d)(1) or (d)(2).</w:t>
      </w:r>
    </w:p>
    <w:p w14:paraId="61716DA1" w14:textId="77777777" w:rsidR="003804DF" w:rsidRPr="003804DF" w:rsidRDefault="003804DF" w:rsidP="00000332">
      <w:pPr>
        <w:spacing w:after="0"/>
      </w:pPr>
      <w:r w:rsidRPr="003804DF">
        <w:t>(1) An English learner authorization for applicants who do not possess one of the following:</w:t>
      </w:r>
    </w:p>
    <w:p w14:paraId="578795F3" w14:textId="77777777" w:rsidR="003804DF" w:rsidRPr="003804DF" w:rsidRDefault="003804DF" w:rsidP="00000332">
      <w:pPr>
        <w:spacing w:after="0"/>
      </w:pPr>
      <w:r w:rsidRPr="003804DF">
        <w:t>(A) a valid English learner authorization listed on a previously issued multiple subject, single subject, or education specialist instruction credential;</w:t>
      </w:r>
    </w:p>
    <w:p w14:paraId="07906AAA" w14:textId="77777777" w:rsidR="003804DF" w:rsidRPr="003804DF" w:rsidRDefault="003804DF" w:rsidP="00000332">
      <w:pPr>
        <w:spacing w:after="0"/>
      </w:pPr>
      <w:r w:rsidRPr="003804DF">
        <w:t>(B) a valid English learner authorization or CLAD Certificate issued pursuant to section 80015; or</w:t>
      </w:r>
    </w:p>
    <w:p w14:paraId="4A58B800" w14:textId="77777777" w:rsidR="003804DF" w:rsidRPr="003804DF" w:rsidRDefault="003804DF" w:rsidP="00000332">
      <w:pPr>
        <w:spacing w:after="0"/>
      </w:pPr>
      <w:r w:rsidRPr="003804DF">
        <w:t>(C) a valid bilingual authorization issued pursuant to section 80015.1.</w:t>
      </w:r>
    </w:p>
    <w:p w14:paraId="4897B356" w14:textId="77777777" w:rsidR="003804DF" w:rsidRPr="003804DF" w:rsidRDefault="003804DF" w:rsidP="00000332">
      <w:pPr>
        <w:spacing w:after="0"/>
      </w:pPr>
      <w:r w:rsidRPr="003804DF">
        <w:t>(2) A bilingual authorization if requested by a Commission approved bilingual authorization program based on the Standards of Quality and Effectiveness for Programs Leading to Bilingual Authorization (rev. 1/13), available on the Commission's website and hereby incorporated by reference, accredited by the Committee on Accreditation as specified in Education Code section 44373(c).</w:t>
      </w:r>
    </w:p>
    <w:p w14:paraId="7EC7D430" w14:textId="77777777" w:rsidR="003804DF" w:rsidRPr="003804DF" w:rsidRDefault="003804DF" w:rsidP="00000332">
      <w:pPr>
        <w:spacing w:after="0"/>
      </w:pPr>
      <w:r w:rsidRPr="003804DF">
        <w:t>(e) An intern credential shall be restricted to service with the California employing agency identified by the Commission approved program sponsor.</w:t>
      </w:r>
    </w:p>
    <w:p w14:paraId="53242F7F" w14:textId="77777777" w:rsidR="003804DF" w:rsidRPr="003804DF" w:rsidRDefault="003804DF" w:rsidP="00000332">
      <w:pPr>
        <w:spacing w:after="0"/>
      </w:pPr>
      <w:r w:rsidRPr="003804DF">
        <w:t>(f) Term.</w:t>
      </w:r>
    </w:p>
    <w:p w14:paraId="2E3EF0EE" w14:textId="77777777" w:rsidR="003804DF" w:rsidRPr="003804DF" w:rsidRDefault="003804DF" w:rsidP="00000332">
      <w:pPr>
        <w:spacing w:after="0"/>
      </w:pPr>
      <w:r w:rsidRPr="003804DF">
        <w:t>(1) An intern credential issued pursuant to this section, except the education specialist instruction district intern credential, shall be initially issued for no more than two years.</w:t>
      </w:r>
    </w:p>
    <w:p w14:paraId="3FADB37A" w14:textId="77777777" w:rsidR="003804DF" w:rsidRPr="003804DF" w:rsidRDefault="003804DF" w:rsidP="00000332">
      <w:pPr>
        <w:spacing w:after="0"/>
      </w:pPr>
      <w:r w:rsidRPr="003804DF">
        <w:t>(2) The education specialist instruction district intern credential shall be initially issued for no more than three years.</w:t>
      </w:r>
    </w:p>
    <w:p w14:paraId="05CB2112" w14:textId="77777777" w:rsidR="003804DF" w:rsidRPr="003804DF" w:rsidRDefault="003804DF" w:rsidP="00000332">
      <w:pPr>
        <w:spacing w:after="0"/>
      </w:pPr>
      <w:r w:rsidRPr="003804DF">
        <w:t>(g) Authorization.</w:t>
      </w:r>
    </w:p>
    <w:p w14:paraId="5CC06988" w14:textId="77777777" w:rsidR="003804DF" w:rsidRPr="003804DF" w:rsidRDefault="003804DF" w:rsidP="00000332">
      <w:pPr>
        <w:spacing w:after="0"/>
      </w:pPr>
      <w:r w:rsidRPr="003804DF">
        <w:t>(1) The following shall be listed on each intern credential: “This individual has completed the intern preservice preparation, which included specific instruction on the teaching of English learners, and is participating in a Commission approved intern preparation program. The individual must be supported by both the Commission approved program and the employer in the area(s) listed and in his/her work with English learners, and must make satisfactory progress toward program completion for the duration of the intern credential.”</w:t>
      </w:r>
    </w:p>
    <w:p w14:paraId="5C9D76DF" w14:textId="77777777" w:rsidR="003804DF" w:rsidRPr="003804DF" w:rsidRDefault="003804DF" w:rsidP="00000332">
      <w:pPr>
        <w:spacing w:after="0"/>
      </w:pPr>
      <w:r w:rsidRPr="003804DF">
        <w:t>(2) The university intern credential authorizes the following:</w:t>
      </w:r>
    </w:p>
    <w:p w14:paraId="1FE63B81" w14:textId="77777777" w:rsidR="003804DF" w:rsidRPr="003804DF" w:rsidRDefault="003804DF" w:rsidP="00000332">
      <w:pPr>
        <w:spacing w:after="0"/>
      </w:pPr>
      <w:r w:rsidRPr="003804DF">
        <w:t>(A) A multiple subject university intern credential authorizes the holder to provide the services specified in sections 80003(a) through (d) in grades twelve and below, including preschool, and in classes organized primarily for adults.</w:t>
      </w:r>
    </w:p>
    <w:p w14:paraId="5E858C51" w14:textId="77777777" w:rsidR="003804DF" w:rsidRPr="003804DF" w:rsidRDefault="003804DF" w:rsidP="00000332">
      <w:pPr>
        <w:spacing w:after="0"/>
      </w:pPr>
      <w:r w:rsidRPr="003804DF">
        <w:t>(B) A single subject university intern credential authorizes the holder to teach the content area(s) listed on the document in grades twelve and below, including preschool, and in classes organized primarily for adults as specified in sections 80004(a) through (e).</w:t>
      </w:r>
    </w:p>
    <w:p w14:paraId="4464F211" w14:textId="77777777" w:rsidR="003804DF" w:rsidRPr="003804DF" w:rsidRDefault="003804DF" w:rsidP="00000332">
      <w:pPr>
        <w:spacing w:after="0"/>
      </w:pPr>
      <w:r w:rsidRPr="003804DF">
        <w:t>(C) An education specialist instruction university intern credential authorizes the holder to provide instructional services within the specialty area(s) listed as specified in section 80048.6(b).</w:t>
      </w:r>
    </w:p>
    <w:p w14:paraId="6FA74C91" w14:textId="77777777" w:rsidR="003804DF" w:rsidRPr="003804DF" w:rsidRDefault="003804DF" w:rsidP="00000332">
      <w:pPr>
        <w:spacing w:after="0"/>
      </w:pPr>
      <w:r w:rsidRPr="003804DF">
        <w:lastRenderedPageBreak/>
        <w:t>(D) A university intern credential with an English learner authorization also authorizes the holder to provide instruction for English language development as defined in Education Code section 44253.2(a) and specially designed content instruction delivered in English as defined in Education Code section 44253.2(b) as follows:</w:t>
      </w:r>
    </w:p>
    <w:p w14:paraId="00314114" w14:textId="77777777" w:rsidR="003804DF" w:rsidRPr="003804DF" w:rsidRDefault="003804DF" w:rsidP="00000332">
      <w:pPr>
        <w:spacing w:after="0"/>
      </w:pPr>
      <w:r w:rsidRPr="003804DF">
        <w:t>1. Multiple subject: within the settings and grade levels specified in (g)(2)(A).</w:t>
      </w:r>
    </w:p>
    <w:p w14:paraId="7C9A4D0A" w14:textId="77777777" w:rsidR="003804DF" w:rsidRPr="003804DF" w:rsidRDefault="003804DF" w:rsidP="00000332">
      <w:pPr>
        <w:spacing w:after="0"/>
      </w:pPr>
      <w:r w:rsidRPr="003804DF">
        <w:t>2. Single subject: within the content area(s) and grade levels specified in (g)(2)(B).</w:t>
      </w:r>
    </w:p>
    <w:p w14:paraId="468A825A" w14:textId="77777777" w:rsidR="003804DF" w:rsidRPr="003804DF" w:rsidRDefault="003804DF" w:rsidP="00000332">
      <w:pPr>
        <w:spacing w:after="0"/>
      </w:pPr>
      <w:r w:rsidRPr="003804DF">
        <w:t>3. Education specialist instruction: within the specialty area(s) and grade/age levels listed on the intern credential as specified in section 80048.6(b).</w:t>
      </w:r>
    </w:p>
    <w:p w14:paraId="4AB79960" w14:textId="77777777" w:rsidR="003804DF" w:rsidRPr="003804DF" w:rsidRDefault="003804DF" w:rsidP="00000332">
      <w:pPr>
        <w:spacing w:after="0"/>
      </w:pPr>
      <w:r w:rsidRPr="003804DF">
        <w:t>(E) A university intern credential with a bilingual authorization also authorizes the holder to provide instructional services as defined in subsections (a) through (d) of Education Code section 44253.2 as follows:</w:t>
      </w:r>
    </w:p>
    <w:p w14:paraId="0083DA2F" w14:textId="77777777" w:rsidR="003804DF" w:rsidRPr="003804DF" w:rsidRDefault="003804DF" w:rsidP="00000332">
      <w:pPr>
        <w:spacing w:after="0"/>
      </w:pPr>
      <w:r w:rsidRPr="003804DF">
        <w:t>1. Multiple subject: within the settings and grade levels specified in (g)(2)(A).</w:t>
      </w:r>
    </w:p>
    <w:p w14:paraId="5D55FC89" w14:textId="77777777" w:rsidR="003804DF" w:rsidRPr="003804DF" w:rsidRDefault="003804DF" w:rsidP="00000332">
      <w:pPr>
        <w:spacing w:after="0"/>
      </w:pPr>
      <w:r w:rsidRPr="003804DF">
        <w:t>2. Single subject: within the content area(s) and grade levels specified in (g)(2)(B).</w:t>
      </w:r>
    </w:p>
    <w:p w14:paraId="46C60E34" w14:textId="77777777" w:rsidR="003804DF" w:rsidRPr="003804DF" w:rsidRDefault="003804DF" w:rsidP="00000332">
      <w:pPr>
        <w:spacing w:after="0"/>
      </w:pPr>
      <w:r w:rsidRPr="003804DF">
        <w:t>3. Education specialist instruction: within the specialty area(s) and grade/age levels listed on the intern credential as specified in section 80048.6(b).</w:t>
      </w:r>
    </w:p>
    <w:p w14:paraId="371BBE8D" w14:textId="77777777" w:rsidR="003804DF" w:rsidRPr="003804DF" w:rsidRDefault="003804DF" w:rsidP="00000332">
      <w:pPr>
        <w:spacing w:after="0"/>
      </w:pPr>
      <w:r w:rsidRPr="003804DF">
        <w:t>(3) The district intern credential authorizes the following:</w:t>
      </w:r>
    </w:p>
    <w:p w14:paraId="3E6A0303" w14:textId="77777777" w:rsidR="003804DF" w:rsidRPr="003804DF" w:rsidRDefault="003804DF" w:rsidP="00000332">
      <w:pPr>
        <w:spacing w:after="0"/>
      </w:pPr>
      <w:r w:rsidRPr="003804DF">
        <w:t>(A) A multiple subject district intern credential authorizes the holder to teach self-contained classes in grades kindergarten through eight.</w:t>
      </w:r>
    </w:p>
    <w:p w14:paraId="04025120" w14:textId="77777777" w:rsidR="003804DF" w:rsidRPr="003804DF" w:rsidRDefault="003804DF" w:rsidP="00000332">
      <w:pPr>
        <w:spacing w:after="0"/>
      </w:pPr>
      <w:r w:rsidRPr="003804DF">
        <w:t>(B) A single subject district intern credential authorizes the holder to teach departmentalized courses within the content area(s) listed on the document in grades six through twelve.</w:t>
      </w:r>
    </w:p>
    <w:p w14:paraId="67EEF397" w14:textId="77777777" w:rsidR="003804DF" w:rsidRPr="003804DF" w:rsidRDefault="003804DF" w:rsidP="00000332">
      <w:pPr>
        <w:spacing w:after="0"/>
      </w:pPr>
      <w:r w:rsidRPr="003804DF">
        <w:t>(C) An education specialist instruction district intern credential authorizes the holder to provide instructional services within the specialty area(s) listed as specified in section 80048.6(b).</w:t>
      </w:r>
    </w:p>
    <w:p w14:paraId="5503E62F" w14:textId="77777777" w:rsidR="003804DF" w:rsidRPr="003804DF" w:rsidRDefault="003804DF" w:rsidP="00000332">
      <w:pPr>
        <w:spacing w:after="0"/>
      </w:pPr>
      <w:r w:rsidRPr="003804DF">
        <w:t>(D) A district intern credential with an English learner authorization also authorizes the holder to provide instruction for English language development as defined in Education Code section 44253.2(a) and specially designed content instruction delivered in English as defined in Education Code section 44253.2(b) as follows:</w:t>
      </w:r>
    </w:p>
    <w:p w14:paraId="11A27C5B" w14:textId="77777777" w:rsidR="003804DF" w:rsidRPr="003804DF" w:rsidRDefault="003804DF" w:rsidP="00000332">
      <w:pPr>
        <w:spacing w:after="0"/>
      </w:pPr>
      <w:r w:rsidRPr="003804DF">
        <w:t>1. Multiple subject: within the settings and grade levels specified in (g)(3)(A).</w:t>
      </w:r>
    </w:p>
    <w:p w14:paraId="21897C63" w14:textId="77777777" w:rsidR="003804DF" w:rsidRPr="003804DF" w:rsidRDefault="003804DF" w:rsidP="00000332">
      <w:pPr>
        <w:spacing w:after="0"/>
      </w:pPr>
      <w:r w:rsidRPr="003804DF">
        <w:t>2. Single subject: within the content area(s) and grade levels specified in (g)(3)(B).</w:t>
      </w:r>
    </w:p>
    <w:p w14:paraId="3275A6D3" w14:textId="77777777" w:rsidR="003804DF" w:rsidRPr="003804DF" w:rsidRDefault="003804DF" w:rsidP="00000332">
      <w:pPr>
        <w:spacing w:after="0"/>
      </w:pPr>
      <w:r w:rsidRPr="003804DF">
        <w:t>3. Education specialist instruction: within the specialty area(s) and grade/age levels listed on the intern credential as specified in section 80048.6(b).</w:t>
      </w:r>
    </w:p>
    <w:p w14:paraId="668DC3B8" w14:textId="77777777" w:rsidR="003804DF" w:rsidRPr="003804DF" w:rsidRDefault="003804DF" w:rsidP="00000332">
      <w:pPr>
        <w:spacing w:after="0"/>
      </w:pPr>
      <w:r w:rsidRPr="003804DF">
        <w:t>(E) A district intern credential with a bilingual authorization also authorizes the holder to provide instructional services as defined in subsections (a) through (d) of Education Code section 44253.2 as follows:</w:t>
      </w:r>
    </w:p>
    <w:p w14:paraId="679A463A" w14:textId="77777777" w:rsidR="003804DF" w:rsidRPr="003804DF" w:rsidRDefault="003804DF" w:rsidP="00000332">
      <w:pPr>
        <w:spacing w:after="0"/>
      </w:pPr>
      <w:r w:rsidRPr="003804DF">
        <w:t>1. Multiple subject: within the settings and grade levels specified in (g)(3)(A).</w:t>
      </w:r>
    </w:p>
    <w:p w14:paraId="24851DDA" w14:textId="77777777" w:rsidR="003804DF" w:rsidRPr="003804DF" w:rsidRDefault="003804DF" w:rsidP="00000332">
      <w:pPr>
        <w:spacing w:after="0"/>
      </w:pPr>
      <w:r w:rsidRPr="003804DF">
        <w:t>2. Single subject: within the content area(s) and grade levels specified in (g)(3)(B).</w:t>
      </w:r>
    </w:p>
    <w:p w14:paraId="21D6F490" w14:textId="77777777" w:rsidR="003804DF" w:rsidRPr="003804DF" w:rsidRDefault="003804DF" w:rsidP="00000332">
      <w:pPr>
        <w:spacing w:after="0"/>
      </w:pPr>
      <w:r w:rsidRPr="003804DF">
        <w:t>3. Education specialist instruction: within the specialty area(s) and grade/age levels listed on the intern credential as specified in section 80048.6(b).</w:t>
      </w:r>
    </w:p>
    <w:p w14:paraId="36DD3D1E" w14:textId="4E70ECE9" w:rsidR="003804DF" w:rsidRPr="003804DF" w:rsidRDefault="003804DF" w:rsidP="00000332">
      <w:pPr>
        <w:spacing w:after="0"/>
      </w:pPr>
      <w:r w:rsidRPr="003804DF">
        <w:t>Note: Authority cited: Section 44225(q), Education Code. Reference: Sections 44225(b), 44225(d), 44225(e), 44225(g), 44225(l), 44227(b), 44252(b), 44253.2(a), 44253.2(b), 44253.2(c), 44253.2(d), 44325, 44326, 44335, 44373(c), 44452, 44453, 44454, 44455, 44461, 44464 and 44465, Education Code.</w:t>
      </w:r>
    </w:p>
    <w:p w14:paraId="323EB575" w14:textId="77777777" w:rsidR="003804DF" w:rsidRPr="003804DF" w:rsidRDefault="003804DF" w:rsidP="00000332">
      <w:pPr>
        <w:spacing w:after="0"/>
      </w:pPr>
    </w:p>
    <w:p w14:paraId="3FC0CD55" w14:textId="77777777" w:rsidR="003804DF" w:rsidRPr="003804DF" w:rsidRDefault="003804DF" w:rsidP="00000332">
      <w:pPr>
        <w:spacing w:after="0"/>
      </w:pPr>
    </w:p>
    <w:p w14:paraId="55C5EB23" w14:textId="21E1755D" w:rsidR="007340EB" w:rsidRPr="00000332" w:rsidRDefault="003804DF" w:rsidP="00000332">
      <w:pPr>
        <w:pStyle w:val="Heading2"/>
        <w:spacing w:before="0"/>
        <w:jc w:val="center"/>
        <w:rPr>
          <w:rFonts w:asciiTheme="minorHAnsi" w:eastAsia="Times New Roman" w:hAnsiTheme="minorHAnsi" w:cstheme="minorHAnsi"/>
          <w:b/>
          <w:i/>
          <w:color w:val="auto"/>
          <w:sz w:val="24"/>
          <w:szCs w:val="24"/>
        </w:rPr>
      </w:pPr>
      <w:r w:rsidRPr="00000332">
        <w:rPr>
          <w:rFonts w:asciiTheme="minorHAnsi" w:eastAsia="Times New Roman" w:hAnsiTheme="minorHAnsi" w:cstheme="minorHAnsi"/>
          <w:color w:val="auto"/>
          <w:sz w:val="24"/>
          <w:szCs w:val="24"/>
        </w:rPr>
        <w:lastRenderedPageBreak/>
        <w:t xml:space="preserve">§ </w:t>
      </w:r>
      <w:r w:rsidR="007340EB" w:rsidRPr="00000332">
        <w:rPr>
          <w:rFonts w:asciiTheme="minorHAnsi" w:eastAsia="Times New Roman" w:hAnsiTheme="minorHAnsi" w:cstheme="minorHAnsi"/>
          <w:color w:val="auto"/>
          <w:sz w:val="24"/>
          <w:szCs w:val="24"/>
        </w:rPr>
        <w:t>80046.1</w:t>
      </w:r>
      <w:r w:rsidR="00932302">
        <w:rPr>
          <w:rFonts w:asciiTheme="minorHAnsi" w:eastAsia="Times New Roman" w:hAnsiTheme="minorHAnsi" w:cstheme="minorHAnsi"/>
          <w:color w:val="auto"/>
          <w:sz w:val="24"/>
          <w:szCs w:val="24"/>
        </w:rPr>
        <w:t>.</w:t>
      </w:r>
      <w:r w:rsidR="007340EB" w:rsidRPr="00000332">
        <w:rPr>
          <w:rFonts w:asciiTheme="minorHAnsi" w:eastAsia="Times New Roman" w:hAnsiTheme="minorHAnsi" w:cstheme="minorHAnsi"/>
          <w:color w:val="auto"/>
          <w:sz w:val="24"/>
          <w:szCs w:val="24"/>
        </w:rPr>
        <w:t xml:space="preserve"> Requirements and Authorization for the Adapted Physical Education Added Authorization</w:t>
      </w:r>
    </w:p>
    <w:p w14:paraId="6F11DB57" w14:textId="1B188FAB" w:rsidR="007340EB" w:rsidRPr="003804DF" w:rsidRDefault="007340EB" w:rsidP="003804DF">
      <w:pPr>
        <w:spacing w:after="0"/>
        <w:rPr>
          <w:rFonts w:cstheme="minorHAnsi"/>
          <w:szCs w:val="24"/>
        </w:rPr>
      </w:pPr>
    </w:p>
    <w:p w14:paraId="774CE4E3" w14:textId="77777777" w:rsidR="007340EB" w:rsidRPr="003804DF" w:rsidRDefault="007340EB" w:rsidP="003804DF">
      <w:pPr>
        <w:spacing w:after="0"/>
        <w:rPr>
          <w:rFonts w:cstheme="minorHAnsi"/>
          <w:szCs w:val="24"/>
        </w:rPr>
      </w:pPr>
      <w:r w:rsidRPr="003804DF">
        <w:rPr>
          <w:rFonts w:cstheme="minorHAnsi"/>
          <w:szCs w:val="24"/>
        </w:rPr>
        <w:t>(a) All individuals assigned to teach adapted physical education shall hold an Adapted Physical Education authorization. The requirements for the Adapted Physical Education Added Authorization includes:</w:t>
      </w:r>
    </w:p>
    <w:p w14:paraId="5BF5C350" w14:textId="77777777" w:rsidR="007340EB" w:rsidRPr="003804DF" w:rsidRDefault="007340EB" w:rsidP="003804DF">
      <w:pPr>
        <w:spacing w:after="0"/>
        <w:rPr>
          <w:rFonts w:cstheme="minorHAnsi"/>
          <w:szCs w:val="24"/>
        </w:rPr>
      </w:pPr>
      <w:r w:rsidRPr="003804DF">
        <w:rPr>
          <w:rFonts w:cstheme="minorHAnsi"/>
          <w:szCs w:val="24"/>
        </w:rPr>
        <w:t>(1) One of the following:</w:t>
      </w:r>
    </w:p>
    <w:p w14:paraId="7E52AECC" w14:textId="77777777" w:rsidR="007340EB" w:rsidRPr="003804DF" w:rsidRDefault="007340EB" w:rsidP="003804DF">
      <w:pPr>
        <w:spacing w:after="0"/>
        <w:rPr>
          <w:rFonts w:cstheme="minorHAnsi"/>
          <w:szCs w:val="24"/>
        </w:rPr>
      </w:pPr>
      <w:r w:rsidRPr="003804DF">
        <w:rPr>
          <w:rFonts w:cstheme="minorHAnsi"/>
          <w:szCs w:val="24"/>
        </w:rPr>
        <w:t>(A) A preliminary, clear, professional clear, or life California general education teaching credential based on a baccalaureate degree and a program of professional preparation including student teaching that authorizes the teaching of physical education in any grades K-12; or</w:t>
      </w:r>
    </w:p>
    <w:p w14:paraId="4508C70A" w14:textId="77777777" w:rsidR="007340EB" w:rsidRPr="003804DF" w:rsidRDefault="007340EB" w:rsidP="003804DF">
      <w:pPr>
        <w:spacing w:after="0"/>
        <w:rPr>
          <w:rFonts w:cstheme="minorHAnsi"/>
          <w:szCs w:val="24"/>
        </w:rPr>
      </w:pPr>
      <w:r w:rsidRPr="003804DF">
        <w:rPr>
          <w:rFonts w:cstheme="minorHAnsi"/>
          <w:szCs w:val="24"/>
        </w:rPr>
        <w:t>(B) A preliminary, professional clear, Level I, Level II, clear or life special education teaching credential or a preliminary, clear, or life special education services credential with a special class authorization as listed in sections 80047 through 80047.9 provided that the individual has completed a minimum of twelve semester units, or the equivalent quarter units, in physical education content courses with a minimum of three- semester units, or the equivalent quarter units, in both kinesiology and motor development,</w:t>
      </w:r>
    </w:p>
    <w:p w14:paraId="7CC89914" w14:textId="7B6F3727" w:rsidR="007340EB" w:rsidRPr="003804DF" w:rsidRDefault="007340EB" w:rsidP="003804DF">
      <w:pPr>
        <w:spacing w:after="0"/>
        <w:rPr>
          <w:rFonts w:cstheme="minorHAnsi"/>
          <w:szCs w:val="24"/>
        </w:rPr>
      </w:pPr>
      <w:r w:rsidRPr="003804DF">
        <w:rPr>
          <w:rFonts w:cstheme="minorHAnsi"/>
          <w:szCs w:val="24"/>
        </w:rPr>
        <w:t xml:space="preserve">(2) Completion of a Commission-approved professional program for the Adapted Physical Education Added Authorization, based on the </w:t>
      </w:r>
      <w:r w:rsidRPr="003804DF">
        <w:rPr>
          <w:rFonts w:cstheme="minorHAnsi"/>
          <w:strike/>
          <w:szCs w:val="24"/>
        </w:rPr>
        <w:t>Education Specialist Teaching and Other Related Services Credentials Program Standards (rev. 3/11)</w:t>
      </w:r>
      <w:r w:rsidRPr="003804DF">
        <w:rPr>
          <w:rFonts w:cstheme="minorHAnsi"/>
          <w:szCs w:val="24"/>
        </w:rPr>
        <w:t xml:space="preserve"> </w:t>
      </w:r>
      <w:r w:rsidR="003804DF" w:rsidRPr="003804DF">
        <w:rPr>
          <w:rFonts w:eastAsia="Times New Roman" w:cstheme="minorHAnsi"/>
          <w:iCs/>
          <w:color w:val="212121"/>
          <w:szCs w:val="24"/>
          <w:u w:val="single"/>
        </w:rPr>
        <w:t>Preliminary Education Specialist Teaching Credential Program Standards and Teaching Performance Expectations (adopted 8/1</w:t>
      </w:r>
      <w:r w:rsidR="009E26FD">
        <w:rPr>
          <w:rFonts w:eastAsia="Times New Roman" w:cstheme="minorHAnsi"/>
          <w:iCs/>
          <w:color w:val="212121"/>
          <w:szCs w:val="24"/>
          <w:u w:val="single"/>
        </w:rPr>
        <w:t>8</w:t>
      </w:r>
      <w:r w:rsidR="003804DF" w:rsidRPr="003804DF">
        <w:rPr>
          <w:rFonts w:eastAsia="Times New Roman" w:cstheme="minorHAnsi"/>
          <w:iCs/>
          <w:color w:val="212121"/>
          <w:szCs w:val="24"/>
          <w:u w:val="single"/>
        </w:rPr>
        <w:t>)</w:t>
      </w:r>
      <w:r w:rsidR="003804DF" w:rsidRPr="003804DF">
        <w:rPr>
          <w:rFonts w:eastAsia="Times New Roman" w:cstheme="minorHAnsi"/>
          <w:iCs/>
          <w:color w:val="212121"/>
          <w:szCs w:val="24"/>
        </w:rPr>
        <w:t xml:space="preserve"> </w:t>
      </w:r>
      <w:r w:rsidRPr="003804DF">
        <w:rPr>
          <w:rFonts w:cstheme="minorHAnsi"/>
          <w:szCs w:val="24"/>
        </w:rPr>
        <w:t>available on the Commission's website and hereby incorporated by reference, including successful completion of supervised field study in adapted physical education, and</w:t>
      </w:r>
    </w:p>
    <w:p w14:paraId="36A59B4A" w14:textId="77777777" w:rsidR="007340EB" w:rsidRPr="003804DF" w:rsidRDefault="007340EB" w:rsidP="003804DF">
      <w:pPr>
        <w:spacing w:after="0"/>
        <w:rPr>
          <w:rFonts w:cstheme="minorHAnsi"/>
          <w:szCs w:val="24"/>
        </w:rPr>
      </w:pPr>
      <w:r w:rsidRPr="003804DF">
        <w:rPr>
          <w:rFonts w:cstheme="minorHAnsi"/>
          <w:szCs w:val="24"/>
        </w:rPr>
        <w:t>(3) Verification of completion from a Commission-approved program accredited by the Committee on Accreditation as provided in Education Code Section 44373(c).</w:t>
      </w:r>
    </w:p>
    <w:p w14:paraId="0A4325A7" w14:textId="77777777" w:rsidR="007340EB" w:rsidRPr="003804DF" w:rsidRDefault="007340EB" w:rsidP="003804DF">
      <w:pPr>
        <w:spacing w:after="0"/>
        <w:rPr>
          <w:rFonts w:cstheme="minorHAnsi"/>
          <w:szCs w:val="24"/>
        </w:rPr>
      </w:pPr>
      <w:r w:rsidRPr="003804DF">
        <w:rPr>
          <w:rFonts w:cstheme="minorHAnsi"/>
          <w:szCs w:val="24"/>
        </w:rPr>
        <w:t>(b) Period of Validity. The Adapted Physical Education Added Authorization, the Adapted Physical Education Specialist Credential, and the Adapted Physical Education Emphasis Credential remains valid as long as the appropriate prerequisite credential or authorization required in subsection (a)(1)(A) or (B) remains valid.</w:t>
      </w:r>
    </w:p>
    <w:p w14:paraId="4D081AE2" w14:textId="77777777" w:rsidR="007340EB" w:rsidRPr="003804DF" w:rsidRDefault="007340EB" w:rsidP="003804DF">
      <w:pPr>
        <w:spacing w:after="0"/>
        <w:rPr>
          <w:rFonts w:cstheme="minorHAnsi"/>
          <w:szCs w:val="24"/>
        </w:rPr>
      </w:pPr>
      <w:r w:rsidRPr="003804DF">
        <w:rPr>
          <w:rFonts w:cstheme="minorHAnsi"/>
          <w:szCs w:val="24"/>
        </w:rPr>
        <w:t>(c) Authorization. The Adapted Physical Education Added Authorization, the Adapted Physical Education Specialist Credential, and the Adapted Physical Education Emphasis Credential authorize the holder to conduct Educational Assessments related to student's progress towards meeting instructional physical education goals, provide instruction, and Special Education Support to teach students with special needs who are precluded from participation in the activities of the general physical education program or a specially designed physical education program in a special class, from birth through age 22, including preschool, and in classes organized primarily for adults.</w:t>
      </w:r>
    </w:p>
    <w:p w14:paraId="4AFC382D" w14:textId="77777777" w:rsidR="007340EB" w:rsidRPr="003804DF" w:rsidRDefault="007340EB" w:rsidP="003804DF">
      <w:pPr>
        <w:spacing w:after="0"/>
        <w:rPr>
          <w:rFonts w:cstheme="minorHAnsi"/>
          <w:szCs w:val="24"/>
        </w:rPr>
      </w:pPr>
      <w:r w:rsidRPr="003804DF">
        <w:rPr>
          <w:rFonts w:cstheme="minorHAnsi"/>
          <w:szCs w:val="24"/>
        </w:rPr>
        <w:t>(d) Definitions.</w:t>
      </w:r>
    </w:p>
    <w:p w14:paraId="4903FBA7" w14:textId="77777777" w:rsidR="007340EB" w:rsidRPr="003804DF" w:rsidRDefault="007340EB" w:rsidP="003804DF">
      <w:pPr>
        <w:spacing w:after="0"/>
        <w:rPr>
          <w:rFonts w:cstheme="minorHAnsi"/>
          <w:szCs w:val="24"/>
        </w:rPr>
      </w:pPr>
      <w:r w:rsidRPr="003804DF">
        <w:rPr>
          <w:rFonts w:cstheme="minorHAnsi"/>
          <w:szCs w:val="24"/>
        </w:rPr>
        <w:t xml:space="preserve">(1) “Educational Assessment”: Assessment of students in a comprehensive manner within the authorization of the added authorization using multiple sources of information and a variety of strategies that directly measure a student's performance to meet goals in areas of grade-level academic curriculum and/or functional goals designed to meet the Individualized Education Program (IEP), Individualized Family Service Program (IFSP), and/or Individualized Transition Plan (ITP) goals and objectives regarding eligibility and services that directly result from the </w:t>
      </w:r>
      <w:r w:rsidRPr="003804DF">
        <w:rPr>
          <w:rFonts w:cstheme="minorHAnsi"/>
          <w:szCs w:val="24"/>
        </w:rPr>
        <w:lastRenderedPageBreak/>
        <w:t>student's disability according to state and federal accountability systems. The assessment process may include both formal and informal assessments to evaluate students' educational instruction needs and strengths for the purpose of making accommodations, modifications, and instructional decisions.</w:t>
      </w:r>
    </w:p>
    <w:p w14:paraId="38D9FF53" w14:textId="77777777" w:rsidR="007340EB" w:rsidRPr="003804DF" w:rsidRDefault="007340EB" w:rsidP="003804DF">
      <w:pPr>
        <w:spacing w:after="0"/>
        <w:rPr>
          <w:rFonts w:cstheme="minorHAnsi"/>
          <w:szCs w:val="24"/>
        </w:rPr>
      </w:pPr>
      <w:r w:rsidRPr="003804DF">
        <w:rPr>
          <w:rFonts w:cstheme="minorHAnsi"/>
          <w:szCs w:val="24"/>
        </w:rPr>
        <w:t>(2) “Special Education Support”: Support includes participation in the IEP, IFSP, and/or ITP process including planning and implementation of the student's IEP, IFSP, and/or ITP; providing consultative, collaborative, and coordinating instruction with students, parents, teachers including general education teachers, and other community and school personnel; planning, developing, and implementing instructional program plans relative and within the authorization of the added authorization. Special Education Support does not include providing speech, language and hearing, orientation and mobility, or audiology services found in Sections 80048.9, 80048.9.1, and 80048.9.2.</w:t>
      </w:r>
    </w:p>
    <w:p w14:paraId="184C5EBA" w14:textId="1E24DBD6" w:rsidR="007340EB" w:rsidRPr="003804DF" w:rsidRDefault="007340EB" w:rsidP="003804DF">
      <w:pPr>
        <w:spacing w:after="0"/>
        <w:rPr>
          <w:rFonts w:cstheme="minorHAnsi"/>
          <w:szCs w:val="24"/>
        </w:rPr>
      </w:pPr>
      <w:r w:rsidRPr="003804DF">
        <w:rPr>
          <w:rFonts w:cstheme="minorHAnsi"/>
          <w:szCs w:val="24"/>
        </w:rPr>
        <w:t>Note: Authority cited: Sections 44225 and 44265, Education Code. Reference: Sections 44273, 56363(b)(5) and 56100(f), Education Code.</w:t>
      </w:r>
    </w:p>
    <w:p w14:paraId="6B829BC2" w14:textId="77777777" w:rsidR="007340EB" w:rsidRPr="003804DF" w:rsidRDefault="007340EB" w:rsidP="00000332"/>
    <w:p w14:paraId="69F48F61" w14:textId="6160235C" w:rsidR="006113B5" w:rsidRPr="00000332" w:rsidRDefault="007340EB" w:rsidP="00000332">
      <w:pPr>
        <w:pStyle w:val="Heading2"/>
        <w:spacing w:before="0"/>
        <w:jc w:val="center"/>
        <w:rPr>
          <w:rFonts w:asciiTheme="minorHAnsi" w:eastAsia="Times New Roman" w:hAnsiTheme="minorHAnsi" w:cstheme="minorHAnsi"/>
          <w:b/>
          <w:i/>
          <w:color w:val="auto"/>
          <w:sz w:val="24"/>
          <w:szCs w:val="24"/>
        </w:rPr>
      </w:pPr>
      <w:r w:rsidRPr="00000332">
        <w:rPr>
          <w:rFonts w:asciiTheme="minorHAnsi" w:eastAsia="Times New Roman" w:hAnsiTheme="minorHAnsi" w:cstheme="minorHAnsi"/>
          <w:color w:val="auto"/>
          <w:sz w:val="24"/>
          <w:szCs w:val="24"/>
        </w:rPr>
        <w:t>§</w:t>
      </w:r>
      <w:r w:rsidR="006113B5" w:rsidRPr="00000332">
        <w:rPr>
          <w:rFonts w:asciiTheme="minorHAnsi" w:eastAsia="Times New Roman" w:hAnsiTheme="minorHAnsi" w:cstheme="minorHAnsi"/>
          <w:color w:val="auto"/>
          <w:sz w:val="24"/>
          <w:szCs w:val="24"/>
        </w:rPr>
        <w:t xml:space="preserve"> 80047. Credentials, Certificates, and Authorizations to Provide Instructional Services to Students with </w:t>
      </w:r>
      <w:r w:rsidR="006113B5" w:rsidRPr="00000332">
        <w:rPr>
          <w:rFonts w:asciiTheme="minorHAnsi" w:eastAsia="Times New Roman" w:hAnsiTheme="minorHAnsi" w:cstheme="minorHAnsi"/>
          <w:strike/>
          <w:color w:val="auto"/>
          <w:sz w:val="24"/>
          <w:szCs w:val="24"/>
        </w:rPr>
        <w:t>Primary Disabilities:</w:t>
      </w:r>
      <w:r w:rsidR="006113B5" w:rsidRPr="00000332">
        <w:rPr>
          <w:rFonts w:asciiTheme="minorHAnsi" w:eastAsia="Times New Roman" w:hAnsiTheme="minorHAnsi" w:cstheme="minorHAnsi"/>
          <w:color w:val="auto"/>
          <w:sz w:val="24"/>
          <w:szCs w:val="24"/>
        </w:rPr>
        <w:t xml:space="preserve"> Specific Learning Disability or </w:t>
      </w:r>
      <w:r w:rsidR="006113B5" w:rsidRPr="00000332">
        <w:rPr>
          <w:rFonts w:asciiTheme="minorHAnsi" w:eastAsia="Times New Roman" w:hAnsiTheme="minorHAnsi" w:cstheme="minorHAnsi"/>
          <w:strike/>
          <w:color w:val="auto"/>
          <w:sz w:val="24"/>
          <w:szCs w:val="24"/>
        </w:rPr>
        <w:t>Mental Retardation</w:t>
      </w:r>
      <w:r w:rsidR="006113B5" w:rsidRPr="00000332">
        <w:rPr>
          <w:rFonts w:asciiTheme="minorHAnsi" w:eastAsia="Times New Roman" w:hAnsiTheme="minorHAnsi" w:cstheme="minorHAnsi"/>
          <w:color w:val="auto"/>
          <w:sz w:val="24"/>
          <w:szCs w:val="24"/>
        </w:rPr>
        <w:t xml:space="preserve"> </w:t>
      </w:r>
      <w:r w:rsidR="006113B5" w:rsidRPr="00000332">
        <w:rPr>
          <w:rFonts w:asciiTheme="minorHAnsi" w:eastAsia="Times New Roman" w:hAnsiTheme="minorHAnsi" w:cstheme="minorHAnsi"/>
          <w:color w:val="auto"/>
          <w:sz w:val="24"/>
          <w:szCs w:val="24"/>
          <w:u w:val="single"/>
        </w:rPr>
        <w:t>Intellectual Disability</w:t>
      </w:r>
      <w:r w:rsidR="006113B5" w:rsidRPr="00000332">
        <w:rPr>
          <w:rFonts w:asciiTheme="minorHAnsi" w:eastAsia="Times New Roman" w:hAnsiTheme="minorHAnsi" w:cstheme="minorHAnsi"/>
          <w:color w:val="auto"/>
          <w:sz w:val="24"/>
          <w:szCs w:val="24"/>
        </w:rPr>
        <w:t xml:space="preserve"> (</w:t>
      </w:r>
      <w:r w:rsidR="006113B5" w:rsidRPr="00000332">
        <w:rPr>
          <w:rFonts w:asciiTheme="minorHAnsi" w:eastAsia="Times New Roman" w:hAnsiTheme="minorHAnsi" w:cstheme="minorHAnsi"/>
          <w:strike/>
          <w:color w:val="auto"/>
          <w:sz w:val="24"/>
          <w:szCs w:val="24"/>
        </w:rPr>
        <w:t>Mild/Moderate</w:t>
      </w:r>
      <w:r w:rsidR="006113B5" w:rsidRPr="00000332">
        <w:rPr>
          <w:rFonts w:asciiTheme="minorHAnsi" w:eastAsia="Times New Roman" w:hAnsiTheme="minorHAnsi" w:cstheme="minorHAnsi"/>
          <w:color w:val="auto"/>
          <w:sz w:val="24"/>
          <w:szCs w:val="24"/>
        </w:rPr>
        <w:t xml:space="preserve"> </w:t>
      </w:r>
      <w:r w:rsidR="006113B5" w:rsidRPr="00000332">
        <w:rPr>
          <w:rFonts w:asciiTheme="minorHAnsi" w:eastAsia="Times New Roman" w:hAnsiTheme="minorHAnsi" w:cstheme="minorHAnsi"/>
          <w:color w:val="auto"/>
          <w:sz w:val="24"/>
          <w:szCs w:val="24"/>
          <w:u w:val="single"/>
        </w:rPr>
        <w:t>Mild to Moderate</w:t>
      </w:r>
      <w:r w:rsidR="006113B5" w:rsidRPr="00000332">
        <w:rPr>
          <w:rFonts w:asciiTheme="minorHAnsi" w:eastAsia="Times New Roman" w:hAnsiTheme="minorHAnsi" w:cstheme="minorHAnsi"/>
          <w:color w:val="auto"/>
          <w:sz w:val="24"/>
          <w:szCs w:val="24"/>
        </w:rPr>
        <w:t>)</w:t>
      </w:r>
    </w:p>
    <w:p w14:paraId="662D7C70" w14:textId="77777777" w:rsidR="006113B5" w:rsidRPr="003804DF" w:rsidRDefault="006113B5" w:rsidP="003804DF">
      <w:pPr>
        <w:shd w:val="clear" w:color="auto" w:fill="FFFFFF"/>
        <w:spacing w:after="0"/>
        <w:jc w:val="center"/>
        <w:rPr>
          <w:rFonts w:eastAsia="Times New Roman" w:cstheme="minorHAnsi"/>
          <w:iCs/>
          <w:color w:val="252525"/>
          <w:szCs w:val="24"/>
        </w:rPr>
      </w:pPr>
    </w:p>
    <w:p w14:paraId="7A0BCCB8"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 xml:space="preserve">Holders of the listed credentials, certificates, and authorizations are authorized to teach students with mild </w:t>
      </w:r>
      <w:r w:rsidRPr="003804DF">
        <w:rPr>
          <w:rFonts w:eastAsia="Times New Roman" w:cstheme="minorHAnsi"/>
          <w:iCs/>
          <w:strike/>
          <w:color w:val="212121"/>
          <w:szCs w:val="24"/>
        </w:rPr>
        <w:t>or</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to</w:t>
      </w:r>
      <w:r w:rsidRPr="003804DF">
        <w:rPr>
          <w:rFonts w:eastAsia="Times New Roman" w:cstheme="minorHAnsi"/>
          <w:iCs/>
          <w:color w:val="212121"/>
          <w:szCs w:val="24"/>
        </w:rPr>
        <w:t xml:space="preserve"> moderate </w:t>
      </w:r>
      <w:r w:rsidRPr="003804DF">
        <w:rPr>
          <w:rFonts w:eastAsia="Times New Roman" w:cstheme="minorHAnsi"/>
          <w:iCs/>
          <w:strike/>
          <w:color w:val="212121"/>
          <w:szCs w:val="24"/>
        </w:rPr>
        <w:t>disabilities</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support needs</w:t>
      </w:r>
      <w:r w:rsidRPr="003804DF">
        <w:rPr>
          <w:rFonts w:eastAsia="Times New Roman" w:cstheme="minorHAnsi"/>
          <w:iCs/>
          <w:color w:val="212121"/>
          <w:szCs w:val="24"/>
        </w:rPr>
        <w:t xml:space="preserve"> </w:t>
      </w:r>
      <w:r w:rsidRPr="003804DF">
        <w:rPr>
          <w:rFonts w:eastAsia="Times New Roman" w:cstheme="minorHAnsi"/>
          <w:iCs/>
          <w:strike/>
          <w:color w:val="212121"/>
          <w:szCs w:val="24"/>
        </w:rPr>
        <w:t>in which the primary disability is</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related to</w:t>
      </w:r>
      <w:r w:rsidRPr="003804DF">
        <w:rPr>
          <w:rFonts w:eastAsia="Times New Roman" w:cstheme="minorHAnsi"/>
          <w:iCs/>
          <w:color w:val="212121"/>
          <w:szCs w:val="24"/>
        </w:rPr>
        <w:t xml:space="preserve"> “specific learning disability” as defined in subsection 300.8(c)(10) of Title 34 Code of Federal Regulations, Subpart A or </w:t>
      </w:r>
      <w:r w:rsidRPr="003804DF">
        <w:rPr>
          <w:rFonts w:eastAsia="Times New Roman" w:cstheme="minorHAnsi"/>
          <w:iCs/>
          <w:strike/>
          <w:color w:val="212121"/>
          <w:szCs w:val="24"/>
        </w:rPr>
        <w:t>“mental retardation”</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“intellectual disability”</w:t>
      </w:r>
      <w:r w:rsidRPr="003804DF">
        <w:rPr>
          <w:rFonts w:eastAsia="Times New Roman" w:cstheme="minorHAnsi"/>
          <w:iCs/>
          <w:color w:val="212121"/>
          <w:szCs w:val="24"/>
        </w:rPr>
        <w:t xml:space="preserve"> as defined in subsection 300.8(c)(6) of Title 34, Code of Federal Regulations, Subpart A.</w:t>
      </w:r>
    </w:p>
    <w:p w14:paraId="31B9AE99" w14:textId="77777777" w:rsidR="006113B5" w:rsidRPr="003804DF" w:rsidRDefault="006113B5" w:rsidP="003804DF">
      <w:pPr>
        <w:shd w:val="clear" w:color="auto" w:fill="FFFFFF"/>
        <w:spacing w:after="0"/>
        <w:rPr>
          <w:rFonts w:eastAsia="Times New Roman" w:cstheme="minorHAnsi"/>
          <w:iCs/>
          <w:color w:val="212121"/>
          <w:szCs w:val="24"/>
          <w:u w:val="single"/>
        </w:rPr>
      </w:pPr>
      <w:r w:rsidRPr="003804DF">
        <w:rPr>
          <w:rFonts w:eastAsia="Times New Roman" w:cstheme="minorHAnsi"/>
          <w:iCs/>
          <w:color w:val="212121"/>
          <w:szCs w:val="24"/>
          <w:u w:val="single"/>
        </w:rPr>
        <w:t>(a) Education Specialist Instruction Credential: Mild to Moderate Support Needs</w:t>
      </w:r>
    </w:p>
    <w:p w14:paraId="3B6BF1E2" w14:textId="77777777" w:rsidR="006113B5" w:rsidRPr="003804DF" w:rsidRDefault="006113B5" w:rsidP="003804DF">
      <w:pPr>
        <w:shd w:val="clear" w:color="auto" w:fill="FFFFFF"/>
        <w:spacing w:after="0"/>
        <w:rPr>
          <w:rFonts w:eastAsia="Times New Roman" w:cstheme="minorHAnsi"/>
          <w:iCs/>
          <w:color w:val="212121"/>
          <w:szCs w:val="24"/>
          <w:u w:val="single"/>
        </w:rPr>
      </w:pPr>
      <w:r w:rsidRPr="003804DF">
        <w:rPr>
          <w:rFonts w:eastAsia="Times New Roman" w:cstheme="minorHAnsi"/>
          <w:iCs/>
          <w:strike/>
          <w:color w:val="212121"/>
          <w:szCs w:val="24"/>
        </w:rPr>
        <w:t>(a)</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(b)</w:t>
      </w:r>
      <w:r w:rsidRPr="003804DF">
        <w:rPr>
          <w:rFonts w:eastAsia="Times New Roman" w:cstheme="minorHAnsi"/>
          <w:iCs/>
          <w:color w:val="212121"/>
          <w:szCs w:val="24"/>
        </w:rPr>
        <w:t xml:space="preserve"> Education Specialist Instruction Credential: Mild/Moderate Disabilities </w:t>
      </w:r>
    </w:p>
    <w:p w14:paraId="372B3DD3"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(b)</w:t>
      </w:r>
      <w:r w:rsidRPr="003804DF">
        <w:rPr>
          <w:rFonts w:eastAsia="Times New Roman" w:cstheme="minorHAnsi"/>
          <w:iCs/>
          <w:color w:val="212121"/>
          <w:szCs w:val="24"/>
        </w:rPr>
        <w:t> </w:t>
      </w:r>
      <w:r w:rsidRPr="003804DF">
        <w:rPr>
          <w:rFonts w:eastAsia="Times New Roman" w:cstheme="minorHAnsi"/>
          <w:iCs/>
          <w:color w:val="212121"/>
          <w:szCs w:val="24"/>
          <w:u w:val="single"/>
        </w:rPr>
        <w:t>(c)</w:t>
      </w:r>
      <w:r w:rsidRPr="003804DF">
        <w:rPr>
          <w:rFonts w:eastAsia="Times New Roman" w:cstheme="minorHAnsi"/>
          <w:iCs/>
          <w:color w:val="212121"/>
          <w:szCs w:val="24"/>
        </w:rPr>
        <w:t xml:space="preserve"> Education Specialist Instruction Credential, Certificate, and Added Authorization: Early Childhood Special Education</w:t>
      </w:r>
    </w:p>
    <w:p w14:paraId="10EF8F83"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(c)</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(d)</w:t>
      </w:r>
      <w:r w:rsidRPr="003804DF">
        <w:rPr>
          <w:rFonts w:eastAsia="Times New Roman" w:cstheme="minorHAnsi"/>
          <w:iCs/>
          <w:color w:val="212121"/>
          <w:szCs w:val="24"/>
        </w:rPr>
        <w:t xml:space="preserve"> Special Education Specialist Instruction Credential for the Learning Handicapped</w:t>
      </w:r>
    </w:p>
    <w:p w14:paraId="51614F7C"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(d)</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(e)</w:t>
      </w:r>
      <w:r w:rsidRPr="003804DF">
        <w:rPr>
          <w:rFonts w:eastAsia="Times New Roman" w:cstheme="minorHAnsi"/>
          <w:iCs/>
          <w:color w:val="212121"/>
          <w:szCs w:val="24"/>
        </w:rPr>
        <w:t xml:space="preserve"> Standard Teaching Credential with the Minor-Mentally Retarded</w:t>
      </w:r>
    </w:p>
    <w:p w14:paraId="1D33190C"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(e)</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(f)</w:t>
      </w:r>
      <w:r w:rsidRPr="003804DF">
        <w:rPr>
          <w:rFonts w:eastAsia="Times New Roman" w:cstheme="minorHAnsi"/>
          <w:iCs/>
          <w:color w:val="212121"/>
          <w:szCs w:val="24"/>
        </w:rPr>
        <w:t xml:space="preserve"> Restricted Special Education Credential-Educable Mentally Retarded</w:t>
      </w:r>
    </w:p>
    <w:p w14:paraId="4C54A266"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(f)</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(g)</w:t>
      </w:r>
      <w:r w:rsidRPr="003804DF">
        <w:rPr>
          <w:rFonts w:eastAsia="Times New Roman" w:cstheme="minorHAnsi"/>
          <w:iCs/>
          <w:color w:val="212121"/>
          <w:szCs w:val="24"/>
        </w:rPr>
        <w:t xml:space="preserve"> Limited Specialized Preparation Credential-Mentally Retarded</w:t>
      </w:r>
    </w:p>
    <w:p w14:paraId="65E6F001"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(g)</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(h)</w:t>
      </w:r>
      <w:r w:rsidRPr="003804DF">
        <w:rPr>
          <w:rFonts w:eastAsia="Times New Roman" w:cstheme="minorHAnsi"/>
          <w:iCs/>
          <w:color w:val="212121"/>
          <w:szCs w:val="24"/>
        </w:rPr>
        <w:t xml:space="preserve"> Special Secondary Credential-Mentally Retarded</w:t>
      </w:r>
    </w:p>
    <w:p w14:paraId="6792451B"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(h)</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(i)</w:t>
      </w:r>
      <w:r w:rsidRPr="003804DF">
        <w:rPr>
          <w:rFonts w:eastAsia="Times New Roman" w:cstheme="minorHAnsi"/>
          <w:iCs/>
          <w:color w:val="212121"/>
          <w:szCs w:val="24"/>
        </w:rPr>
        <w:t xml:space="preserve"> Exceptional Children Credential-Mentally Retarded</w:t>
      </w:r>
    </w:p>
    <w:p w14:paraId="7172087A"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(i)</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(j)</w:t>
      </w:r>
      <w:r w:rsidRPr="003804DF">
        <w:rPr>
          <w:rFonts w:eastAsia="Times New Roman" w:cstheme="minorHAnsi"/>
          <w:iCs/>
          <w:color w:val="212121"/>
          <w:szCs w:val="24"/>
        </w:rPr>
        <w:t xml:space="preserve"> Holders of the Education Specialist Instruction Credential: Language and Academic Development are authorized to teach students who fall within the disability categories in this section with academic communication and language needs in the following areas: language development, school readiness and social skills, and literacy development addressing competencies across the curriculum in listening, speaking, reading, writing, and academic areas</w:t>
      </w:r>
    </w:p>
    <w:p w14:paraId="3EBC3133"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Note: Authority cited: Section 44225, Education Code. Reference: Sections 44265 and 44343, Education Code; 34 C.F.R. 300.8(c)(6) and (10); and 20 USC 1401(3), (14), (15), (16), (29) and (30).</w:t>
      </w:r>
    </w:p>
    <w:p w14:paraId="54B83530" w14:textId="77777777" w:rsidR="006113B5" w:rsidRPr="003804DF" w:rsidRDefault="006113B5" w:rsidP="003804DF">
      <w:pPr>
        <w:shd w:val="clear" w:color="auto" w:fill="FFFFFF"/>
        <w:spacing w:after="0"/>
        <w:rPr>
          <w:rFonts w:eastAsia="Times New Roman" w:cstheme="minorHAnsi"/>
          <w:iCs/>
          <w:color w:val="212121"/>
          <w:szCs w:val="24"/>
        </w:rPr>
      </w:pPr>
    </w:p>
    <w:p w14:paraId="39DD4D1A" w14:textId="77777777" w:rsidR="006113B5" w:rsidRPr="003804DF" w:rsidRDefault="006113B5" w:rsidP="003804DF">
      <w:pPr>
        <w:shd w:val="clear" w:color="auto" w:fill="FFFFFF"/>
        <w:spacing w:after="0"/>
        <w:rPr>
          <w:rFonts w:eastAsia="Times New Roman" w:cstheme="minorHAnsi"/>
          <w:iCs/>
          <w:color w:val="212121"/>
          <w:szCs w:val="24"/>
        </w:rPr>
      </w:pPr>
    </w:p>
    <w:p w14:paraId="79E3B00A" w14:textId="40397190" w:rsidR="006113B5" w:rsidRPr="00000332" w:rsidRDefault="006113B5" w:rsidP="00000332">
      <w:pPr>
        <w:pStyle w:val="Heading2"/>
        <w:spacing w:before="0"/>
        <w:jc w:val="center"/>
        <w:rPr>
          <w:rFonts w:asciiTheme="minorHAnsi" w:eastAsia="Times New Roman" w:hAnsiTheme="minorHAnsi" w:cstheme="minorHAnsi"/>
          <w:b/>
          <w:i/>
          <w:color w:val="auto"/>
          <w:sz w:val="24"/>
          <w:szCs w:val="24"/>
        </w:rPr>
      </w:pPr>
      <w:r w:rsidRPr="00000332">
        <w:rPr>
          <w:rFonts w:asciiTheme="minorHAnsi" w:eastAsia="Times New Roman" w:hAnsiTheme="minorHAnsi" w:cstheme="minorHAnsi"/>
          <w:color w:val="auto"/>
          <w:sz w:val="24"/>
          <w:szCs w:val="24"/>
        </w:rPr>
        <w:t xml:space="preserve">§ 80047.1. Credentials, Certificates, and Authorizations to Provide Instructional Services to Students with </w:t>
      </w:r>
      <w:r w:rsidRPr="00000332">
        <w:rPr>
          <w:rFonts w:asciiTheme="minorHAnsi" w:eastAsia="Times New Roman" w:hAnsiTheme="minorHAnsi" w:cstheme="minorHAnsi"/>
          <w:strike/>
          <w:color w:val="auto"/>
          <w:sz w:val="24"/>
          <w:szCs w:val="24"/>
        </w:rPr>
        <w:t>Primary Disability: Mental Retardation</w:t>
      </w:r>
      <w:r w:rsidRPr="00000332">
        <w:rPr>
          <w:rFonts w:asciiTheme="minorHAnsi" w:eastAsia="Times New Roman" w:hAnsiTheme="minorHAnsi" w:cstheme="minorHAnsi"/>
          <w:color w:val="auto"/>
          <w:sz w:val="24"/>
          <w:szCs w:val="24"/>
        </w:rPr>
        <w:t xml:space="preserve"> </w:t>
      </w:r>
      <w:r w:rsidRPr="00000332">
        <w:rPr>
          <w:rFonts w:asciiTheme="minorHAnsi" w:eastAsia="Times New Roman" w:hAnsiTheme="minorHAnsi" w:cstheme="minorHAnsi"/>
          <w:color w:val="auto"/>
          <w:sz w:val="24"/>
          <w:szCs w:val="24"/>
          <w:u w:val="single"/>
        </w:rPr>
        <w:t>Intellectual Disability</w:t>
      </w:r>
      <w:r w:rsidRPr="00000332">
        <w:rPr>
          <w:rFonts w:asciiTheme="minorHAnsi" w:eastAsia="Times New Roman" w:hAnsiTheme="minorHAnsi" w:cstheme="minorHAnsi"/>
          <w:color w:val="auto"/>
          <w:sz w:val="24"/>
          <w:szCs w:val="24"/>
        </w:rPr>
        <w:t xml:space="preserve"> (</w:t>
      </w:r>
      <w:r w:rsidRPr="00000332">
        <w:rPr>
          <w:rFonts w:asciiTheme="minorHAnsi" w:eastAsia="Times New Roman" w:hAnsiTheme="minorHAnsi" w:cstheme="minorHAnsi"/>
          <w:strike/>
          <w:color w:val="auto"/>
          <w:sz w:val="24"/>
          <w:szCs w:val="24"/>
        </w:rPr>
        <w:t>Moderate/Severe</w:t>
      </w:r>
      <w:r w:rsidRPr="00000332">
        <w:rPr>
          <w:rFonts w:asciiTheme="minorHAnsi" w:eastAsia="Times New Roman" w:hAnsiTheme="minorHAnsi" w:cstheme="minorHAnsi"/>
          <w:color w:val="auto"/>
          <w:sz w:val="24"/>
          <w:szCs w:val="24"/>
        </w:rPr>
        <w:t xml:space="preserve"> </w:t>
      </w:r>
      <w:r w:rsidRPr="00000332">
        <w:rPr>
          <w:rFonts w:asciiTheme="minorHAnsi" w:eastAsia="Times New Roman" w:hAnsiTheme="minorHAnsi" w:cstheme="minorHAnsi"/>
          <w:color w:val="auto"/>
          <w:sz w:val="24"/>
          <w:szCs w:val="24"/>
          <w:u w:val="single"/>
        </w:rPr>
        <w:t>Extensive</w:t>
      </w:r>
      <w:r w:rsidRPr="00000332">
        <w:rPr>
          <w:rFonts w:asciiTheme="minorHAnsi" w:eastAsia="Times New Roman" w:hAnsiTheme="minorHAnsi" w:cstheme="minorHAnsi"/>
          <w:color w:val="auto"/>
          <w:sz w:val="24"/>
          <w:szCs w:val="24"/>
        </w:rPr>
        <w:t>)</w:t>
      </w:r>
    </w:p>
    <w:p w14:paraId="2EE5686B" w14:textId="77777777" w:rsidR="006113B5" w:rsidRPr="003804DF" w:rsidRDefault="006113B5" w:rsidP="003804DF">
      <w:pPr>
        <w:spacing w:after="0"/>
        <w:rPr>
          <w:rFonts w:cstheme="minorHAnsi"/>
          <w:szCs w:val="24"/>
        </w:rPr>
      </w:pPr>
    </w:p>
    <w:p w14:paraId="31E3A338"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 xml:space="preserve">Holders of the listed credentials, certificates, and authorizations are authorized to teach students with </w:t>
      </w:r>
      <w:r w:rsidRPr="003804DF">
        <w:rPr>
          <w:rFonts w:eastAsia="Times New Roman" w:cstheme="minorHAnsi"/>
          <w:iCs/>
          <w:strike/>
          <w:color w:val="212121"/>
          <w:szCs w:val="24"/>
        </w:rPr>
        <w:t>moderate or severe disabilities</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extensive support needs</w:t>
      </w:r>
      <w:r w:rsidRPr="003804DF">
        <w:rPr>
          <w:rFonts w:eastAsia="Times New Roman" w:cstheme="minorHAnsi"/>
          <w:iCs/>
          <w:color w:val="212121"/>
          <w:szCs w:val="24"/>
        </w:rPr>
        <w:t xml:space="preserve"> </w:t>
      </w:r>
      <w:r w:rsidRPr="003804DF">
        <w:rPr>
          <w:rFonts w:eastAsia="Times New Roman" w:cstheme="minorHAnsi"/>
          <w:iCs/>
          <w:strike/>
          <w:color w:val="212121"/>
          <w:szCs w:val="24"/>
        </w:rPr>
        <w:t>in which the primary disability is “mental retardation”</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related to intellectual disability</w:t>
      </w:r>
      <w:r w:rsidRPr="003804DF">
        <w:rPr>
          <w:rFonts w:eastAsia="Times New Roman" w:cstheme="minorHAnsi"/>
          <w:iCs/>
          <w:color w:val="212121"/>
          <w:szCs w:val="24"/>
        </w:rPr>
        <w:t xml:space="preserve"> as defined in subsection 300.8(c)(6) of Title 34 Code of Federal Regulations, Subpart A.</w:t>
      </w:r>
    </w:p>
    <w:p w14:paraId="04F966BA" w14:textId="77777777" w:rsidR="006113B5" w:rsidRPr="003804DF" w:rsidRDefault="006113B5" w:rsidP="003804DF">
      <w:pPr>
        <w:shd w:val="clear" w:color="auto" w:fill="FFFFFF"/>
        <w:spacing w:after="0"/>
        <w:rPr>
          <w:rFonts w:eastAsia="Times New Roman" w:cstheme="minorHAnsi"/>
          <w:iCs/>
          <w:color w:val="212121"/>
          <w:szCs w:val="24"/>
          <w:u w:val="single"/>
        </w:rPr>
      </w:pPr>
      <w:r w:rsidRPr="003804DF">
        <w:rPr>
          <w:rFonts w:eastAsia="Times New Roman" w:cstheme="minorHAnsi"/>
          <w:iCs/>
          <w:color w:val="212121"/>
          <w:szCs w:val="24"/>
          <w:u w:val="single"/>
        </w:rPr>
        <w:t>(a) Education Specialist Instruction Credential: Extensive Support Needs</w:t>
      </w:r>
    </w:p>
    <w:p w14:paraId="6EE696B4"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(a)</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(b)</w:t>
      </w:r>
      <w:r w:rsidRPr="003804DF">
        <w:rPr>
          <w:rFonts w:eastAsia="Times New Roman" w:cstheme="minorHAnsi"/>
          <w:iCs/>
          <w:color w:val="212121"/>
          <w:szCs w:val="24"/>
        </w:rPr>
        <w:t xml:space="preserve"> Education Specialist Instruction Credential: Moderate/Severe Disabilities</w:t>
      </w:r>
    </w:p>
    <w:p w14:paraId="1F306CE1"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(b)</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(c)</w:t>
      </w:r>
      <w:r w:rsidRPr="003804DF">
        <w:rPr>
          <w:rFonts w:eastAsia="Times New Roman" w:cstheme="minorHAnsi"/>
          <w:iCs/>
          <w:color w:val="212121"/>
          <w:szCs w:val="24"/>
        </w:rPr>
        <w:t xml:space="preserve"> Education Specialist Instruction Credential, Certificate, and Added Authorization: Early Childhood Special Education</w:t>
      </w:r>
    </w:p>
    <w:p w14:paraId="1FCDC663"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(c)</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(d)</w:t>
      </w:r>
      <w:r w:rsidRPr="003804DF">
        <w:rPr>
          <w:rFonts w:eastAsia="Times New Roman" w:cstheme="minorHAnsi"/>
          <w:iCs/>
          <w:color w:val="212121"/>
          <w:szCs w:val="24"/>
        </w:rPr>
        <w:t xml:space="preserve"> Special Education Specialist Instruction Credential for the Severely Handicapped</w:t>
      </w:r>
    </w:p>
    <w:p w14:paraId="344084DB"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(d)</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(e)</w:t>
      </w:r>
      <w:r w:rsidRPr="003804DF">
        <w:rPr>
          <w:rFonts w:eastAsia="Times New Roman" w:cstheme="minorHAnsi"/>
          <w:iCs/>
          <w:color w:val="212121"/>
          <w:szCs w:val="24"/>
        </w:rPr>
        <w:t xml:space="preserve"> Standard Teaching Credential with the Minor-Mentally Retarded</w:t>
      </w:r>
    </w:p>
    <w:p w14:paraId="2A358493"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(e)</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(f)</w:t>
      </w:r>
      <w:r w:rsidRPr="003804DF">
        <w:rPr>
          <w:rFonts w:eastAsia="Times New Roman" w:cstheme="minorHAnsi"/>
          <w:iCs/>
          <w:color w:val="212121"/>
          <w:szCs w:val="24"/>
        </w:rPr>
        <w:t xml:space="preserve"> Restricted Special Education Credential - Trainable Mentally Retarded</w:t>
      </w:r>
    </w:p>
    <w:p w14:paraId="622BCC06"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(f)</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(g)</w:t>
      </w:r>
      <w:r w:rsidRPr="003804DF">
        <w:rPr>
          <w:rFonts w:eastAsia="Times New Roman" w:cstheme="minorHAnsi"/>
          <w:iCs/>
          <w:color w:val="212121"/>
          <w:szCs w:val="24"/>
        </w:rPr>
        <w:t xml:space="preserve"> Limited Specialized Preparation Credential - Mentally Retarded</w:t>
      </w:r>
    </w:p>
    <w:p w14:paraId="453EED1A"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(g)</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(h)</w:t>
      </w:r>
      <w:r w:rsidRPr="003804DF">
        <w:rPr>
          <w:rFonts w:eastAsia="Times New Roman" w:cstheme="minorHAnsi"/>
          <w:iCs/>
          <w:color w:val="212121"/>
          <w:szCs w:val="24"/>
        </w:rPr>
        <w:t xml:space="preserve"> Special Secondary Credential - Mentally Retarded</w:t>
      </w:r>
    </w:p>
    <w:p w14:paraId="1A1AE001"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(h)</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(i)</w:t>
      </w:r>
      <w:r w:rsidRPr="003804DF">
        <w:rPr>
          <w:rFonts w:eastAsia="Times New Roman" w:cstheme="minorHAnsi"/>
          <w:iCs/>
          <w:color w:val="212121"/>
          <w:szCs w:val="24"/>
        </w:rPr>
        <w:t xml:space="preserve"> Exceptional Children Credential - Mentally Retarded</w:t>
      </w:r>
    </w:p>
    <w:p w14:paraId="14104CE0"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(i)</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(j)</w:t>
      </w:r>
      <w:r w:rsidRPr="003804DF">
        <w:rPr>
          <w:rFonts w:eastAsia="Times New Roman" w:cstheme="minorHAnsi"/>
          <w:iCs/>
          <w:color w:val="212121"/>
          <w:szCs w:val="24"/>
        </w:rPr>
        <w:t xml:space="preserve"> Holders of the Education Specialist Instruction Credential: Language and Academic Development are authorized to teach students who fall within the disability categories in this section with academic communication and language needs in the following areas: language development, school readiness and social skills, and literacy development addressing competencies across the curriculum in listening, speaking, reading, writing, and academic areas</w:t>
      </w:r>
    </w:p>
    <w:p w14:paraId="5061DDEE"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Note: Authority cited: Section 44225, Education Code. Reference: Sections 44265 and 44343, Education Code; 34 C.F.R. 300.8(c)(6); and 20 USC 1401(3), (14), (15), (16), (29) and (30).</w:t>
      </w:r>
    </w:p>
    <w:p w14:paraId="558BC1E9" w14:textId="77777777" w:rsidR="006113B5" w:rsidRPr="003804DF" w:rsidRDefault="006113B5" w:rsidP="003804DF">
      <w:pPr>
        <w:shd w:val="clear" w:color="auto" w:fill="FFFFFF"/>
        <w:spacing w:after="0"/>
        <w:rPr>
          <w:rFonts w:eastAsia="Times New Roman" w:cstheme="minorHAnsi"/>
          <w:iCs/>
          <w:color w:val="212121"/>
          <w:szCs w:val="24"/>
        </w:rPr>
      </w:pPr>
    </w:p>
    <w:p w14:paraId="6D9AE84D" w14:textId="77777777" w:rsidR="006113B5" w:rsidRPr="003804DF" w:rsidRDefault="006113B5" w:rsidP="003804DF">
      <w:pPr>
        <w:shd w:val="clear" w:color="auto" w:fill="FFFFFF"/>
        <w:spacing w:after="0"/>
        <w:rPr>
          <w:rFonts w:eastAsia="Times New Roman" w:cstheme="minorHAnsi"/>
          <w:iCs/>
          <w:color w:val="212121"/>
          <w:szCs w:val="24"/>
        </w:rPr>
      </w:pPr>
    </w:p>
    <w:p w14:paraId="6ACEB7F3" w14:textId="76C685CA" w:rsidR="006113B5" w:rsidRPr="00000332" w:rsidRDefault="006113B5" w:rsidP="00000332">
      <w:pPr>
        <w:pStyle w:val="Heading2"/>
        <w:spacing w:before="0"/>
        <w:jc w:val="center"/>
        <w:rPr>
          <w:rFonts w:asciiTheme="minorHAnsi" w:eastAsia="Times New Roman" w:hAnsiTheme="minorHAnsi" w:cstheme="minorHAnsi"/>
          <w:b/>
          <w:i/>
          <w:color w:val="auto"/>
          <w:sz w:val="24"/>
          <w:szCs w:val="24"/>
        </w:rPr>
      </w:pPr>
      <w:r w:rsidRPr="00000332">
        <w:rPr>
          <w:rFonts w:asciiTheme="minorHAnsi" w:eastAsia="Times New Roman" w:hAnsiTheme="minorHAnsi" w:cstheme="minorHAnsi"/>
          <w:color w:val="auto"/>
          <w:sz w:val="24"/>
          <w:szCs w:val="24"/>
        </w:rPr>
        <w:t xml:space="preserve">§ 80047.2. Credentials, Certificates, and Authorizations to Provide Instructional Services to Students with </w:t>
      </w:r>
      <w:r w:rsidRPr="00000332">
        <w:rPr>
          <w:rFonts w:asciiTheme="minorHAnsi" w:eastAsia="Times New Roman" w:hAnsiTheme="minorHAnsi" w:cstheme="minorHAnsi"/>
          <w:strike/>
          <w:color w:val="auto"/>
          <w:sz w:val="24"/>
          <w:szCs w:val="24"/>
        </w:rPr>
        <w:t>Primary Disability:</w:t>
      </w:r>
      <w:r w:rsidRPr="00000332">
        <w:rPr>
          <w:rFonts w:asciiTheme="minorHAnsi" w:eastAsia="Times New Roman" w:hAnsiTheme="minorHAnsi" w:cstheme="minorHAnsi"/>
          <w:color w:val="auto"/>
          <w:sz w:val="24"/>
          <w:szCs w:val="24"/>
        </w:rPr>
        <w:t xml:space="preserve"> Emotional Disturbance</w:t>
      </w:r>
    </w:p>
    <w:p w14:paraId="1773C75C" w14:textId="77777777" w:rsidR="006113B5" w:rsidRPr="003804DF" w:rsidRDefault="006113B5" w:rsidP="003804DF">
      <w:pPr>
        <w:shd w:val="clear" w:color="auto" w:fill="FFFFFF"/>
        <w:spacing w:after="0"/>
        <w:jc w:val="center"/>
        <w:rPr>
          <w:rFonts w:eastAsia="Times New Roman" w:cstheme="minorHAnsi"/>
          <w:iCs/>
          <w:color w:val="252525"/>
          <w:szCs w:val="24"/>
        </w:rPr>
      </w:pPr>
    </w:p>
    <w:p w14:paraId="4FB3E56B"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(a)</w:t>
      </w:r>
      <w:r w:rsidRPr="003804DF">
        <w:rPr>
          <w:rFonts w:eastAsia="Times New Roman" w:cstheme="minorHAnsi"/>
          <w:iCs/>
          <w:color w:val="212121"/>
          <w:szCs w:val="24"/>
        </w:rPr>
        <w:t xml:space="preserve"> Holders of the listed credentials, certificates, and authorizations are authorized to teach students with </w:t>
      </w:r>
      <w:r w:rsidRPr="003804DF">
        <w:rPr>
          <w:rFonts w:eastAsia="Times New Roman" w:cstheme="minorHAnsi"/>
          <w:iCs/>
          <w:strike/>
          <w:color w:val="212121"/>
          <w:szCs w:val="24"/>
        </w:rPr>
        <w:t>disabilities in which the primary disability is</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 xml:space="preserve">support needs related to </w:t>
      </w:r>
      <w:r w:rsidRPr="003804DF">
        <w:rPr>
          <w:rFonts w:eastAsia="Times New Roman" w:cstheme="minorHAnsi"/>
          <w:iCs/>
          <w:color w:val="212121"/>
          <w:szCs w:val="24"/>
        </w:rPr>
        <w:t>“emotional disturbance” as defined in subsection 300.8(c)(4) of Title 34 Code of Federal Regulations, Subpart A.</w:t>
      </w:r>
    </w:p>
    <w:p w14:paraId="43752146" w14:textId="77777777" w:rsidR="006113B5" w:rsidRPr="003804DF" w:rsidRDefault="006113B5" w:rsidP="003804DF">
      <w:pPr>
        <w:shd w:val="clear" w:color="auto" w:fill="FFFFFF"/>
        <w:spacing w:after="0"/>
        <w:rPr>
          <w:rFonts w:eastAsia="Times New Roman" w:cstheme="minorHAnsi"/>
          <w:iCs/>
          <w:color w:val="212121"/>
          <w:szCs w:val="24"/>
          <w:u w:val="single"/>
        </w:rPr>
      </w:pPr>
      <w:r w:rsidRPr="003804DF">
        <w:rPr>
          <w:rFonts w:eastAsia="Times New Roman" w:cstheme="minorHAnsi"/>
          <w:iCs/>
          <w:color w:val="212121"/>
          <w:szCs w:val="24"/>
          <w:u w:val="single"/>
        </w:rPr>
        <w:t>(a) Education Specialist Instruction Credential: Mild to Moderate Support Needs</w:t>
      </w:r>
    </w:p>
    <w:p w14:paraId="7F8A4761" w14:textId="77777777" w:rsidR="006113B5" w:rsidRPr="003804DF" w:rsidRDefault="006113B5" w:rsidP="003804DF">
      <w:pPr>
        <w:shd w:val="clear" w:color="auto" w:fill="FFFFFF"/>
        <w:spacing w:after="0"/>
        <w:rPr>
          <w:rFonts w:eastAsia="Times New Roman" w:cstheme="minorHAnsi"/>
          <w:iCs/>
          <w:color w:val="212121"/>
          <w:szCs w:val="24"/>
          <w:u w:val="single"/>
        </w:rPr>
      </w:pPr>
      <w:r w:rsidRPr="003804DF">
        <w:rPr>
          <w:rFonts w:eastAsia="Times New Roman" w:cstheme="minorHAnsi"/>
          <w:iCs/>
          <w:color w:val="212121"/>
          <w:szCs w:val="24"/>
          <w:u w:val="single"/>
        </w:rPr>
        <w:t>(b) Education Specialist Instruction Credential: Extensive Support Needs</w:t>
      </w:r>
    </w:p>
    <w:p w14:paraId="76E142FB"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(1)</w:t>
      </w:r>
      <w:r w:rsidRPr="003804DF">
        <w:rPr>
          <w:rFonts w:eastAsia="Times New Roman" w:cstheme="minorHAnsi"/>
          <w:iCs/>
          <w:color w:val="212121"/>
          <w:szCs w:val="24"/>
        </w:rPr>
        <w:t xml:space="preserve"> (c) Education Specialist Instruction Credential: Mild/Moderate Disabilities</w:t>
      </w:r>
    </w:p>
    <w:p w14:paraId="3AD38302"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(2)</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(d)</w:t>
      </w:r>
      <w:r w:rsidRPr="003804DF">
        <w:rPr>
          <w:rFonts w:eastAsia="Times New Roman" w:cstheme="minorHAnsi"/>
          <w:iCs/>
          <w:color w:val="212121"/>
          <w:szCs w:val="24"/>
        </w:rPr>
        <w:t xml:space="preserve"> Education Specialist Instruction Credential: Moderate/Severe Disabilities</w:t>
      </w:r>
    </w:p>
    <w:p w14:paraId="5F55A5E3"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(3)</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(e)</w:t>
      </w:r>
      <w:r w:rsidRPr="003804DF">
        <w:rPr>
          <w:rFonts w:eastAsia="Times New Roman" w:cstheme="minorHAnsi"/>
          <w:iCs/>
          <w:color w:val="212121"/>
          <w:szCs w:val="24"/>
        </w:rPr>
        <w:t xml:space="preserve"> Education Specialist Instruction Credential, Certificate, and Added Authorization: Early Childhood Special Education</w:t>
      </w:r>
    </w:p>
    <w:p w14:paraId="73C9DE36"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(4)</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(f)</w:t>
      </w:r>
      <w:r w:rsidRPr="003804DF">
        <w:rPr>
          <w:rFonts w:eastAsia="Times New Roman" w:cstheme="minorHAnsi"/>
          <w:iCs/>
          <w:color w:val="212121"/>
          <w:szCs w:val="24"/>
        </w:rPr>
        <w:t xml:space="preserve"> Special Education Specialist Instruction Credential for the Severely Handicapped</w:t>
      </w:r>
    </w:p>
    <w:p w14:paraId="225EBB46"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(5)</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(g)</w:t>
      </w:r>
      <w:r w:rsidRPr="003804DF">
        <w:rPr>
          <w:rFonts w:eastAsia="Times New Roman" w:cstheme="minorHAnsi"/>
          <w:iCs/>
          <w:color w:val="212121"/>
          <w:szCs w:val="24"/>
        </w:rPr>
        <w:t xml:space="preserve"> Emotional Disturbance Added Authorization in Special Education</w:t>
      </w:r>
    </w:p>
    <w:p w14:paraId="2743376F"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lastRenderedPageBreak/>
        <w:t>(6)</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(h)</w:t>
      </w:r>
      <w:r w:rsidRPr="003804DF">
        <w:rPr>
          <w:rFonts w:eastAsia="Times New Roman" w:cstheme="minorHAnsi"/>
          <w:iCs/>
          <w:color w:val="212121"/>
          <w:szCs w:val="24"/>
        </w:rPr>
        <w:t xml:space="preserve"> Holders of the Education Specialist Instruction Credential: Language and Academic Development are authorized to teach students who fall within the disability categories in this section with academic communication and language needs in the following areas: language development, school readiness and social skills, and literacy development addressing competencies across the curriculum in listening, speaking, reading, writing, and academic areas</w:t>
      </w:r>
    </w:p>
    <w:p w14:paraId="58B27058"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strike/>
          <w:color w:val="212121"/>
          <w:szCs w:val="24"/>
        </w:rPr>
        <w:t>(7) The special education credentials, certificates, and authorizations, other than the credentials, certificates, and authorization in (1), (2), and (4) above, listed in Sections 80047 and 80047.1, provided the following conditions have been met:</w:t>
      </w:r>
    </w:p>
    <w:p w14:paraId="508CC3B3"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strike/>
          <w:color w:val="212121"/>
          <w:szCs w:val="24"/>
        </w:rPr>
        <w:t>(A) The holder of the special education credential has taught full-time for at least one year prior to September 1, 1991 in a special day class in which the primary disability was emotional disturbance, and</w:t>
      </w:r>
    </w:p>
    <w:p w14:paraId="433C7ACD"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strike/>
          <w:color w:val="212121"/>
          <w:szCs w:val="24"/>
        </w:rPr>
        <w:t>(B) Has received a favorable evaluation or recommendation to teach a special day class with the primary disability of emotional disturbance by the local employing agency.</w:t>
      </w:r>
    </w:p>
    <w:p w14:paraId="023FDCF9"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strike/>
          <w:color w:val="212121"/>
          <w:szCs w:val="24"/>
        </w:rPr>
        <w:t>(b) The holder of one of the special education credentials listed in Sections 80047 and 80047.1 who does not meet the requirements of (a) above shall be authorized to teach in a special day class in which the primary disability is emotional disturbance provided the following requirement is met: Completion of a Commission-approved program for students identified with emotional disturbance.</w:t>
      </w:r>
    </w:p>
    <w:p w14:paraId="670CEF68"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strike/>
          <w:color w:val="212121"/>
          <w:szCs w:val="24"/>
        </w:rPr>
        <w:t>(c) An individual who has been assigned on the basis of (a)(7) or (b) prior to July 1, 2010, shall be authorized to continue in such assignment. Effective July 1, 2010, individuals shall not qualify under the provisions of (a)(7) or (b).</w:t>
      </w:r>
    </w:p>
    <w:p w14:paraId="76495667"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Note: Authority cited: Section 44225, Educational Code. Reference: Sections 44265 and 44343, Education Code; 34 C.F.R. 300.8(c)(4); and 20 USC 1401(3), (14), (15), (16), (29) and (30).</w:t>
      </w:r>
    </w:p>
    <w:p w14:paraId="7684944B" w14:textId="77777777" w:rsidR="006113B5" w:rsidRPr="003804DF" w:rsidRDefault="006113B5" w:rsidP="003804DF">
      <w:pPr>
        <w:shd w:val="clear" w:color="auto" w:fill="FFFFFF"/>
        <w:spacing w:after="0"/>
        <w:jc w:val="center"/>
        <w:rPr>
          <w:rFonts w:eastAsia="Times New Roman" w:cstheme="minorHAnsi"/>
          <w:iCs/>
          <w:color w:val="252525"/>
          <w:szCs w:val="24"/>
        </w:rPr>
      </w:pPr>
    </w:p>
    <w:p w14:paraId="5739EA38" w14:textId="77777777" w:rsidR="006113B5" w:rsidRPr="003804DF" w:rsidRDefault="006113B5" w:rsidP="003804DF">
      <w:pPr>
        <w:shd w:val="clear" w:color="auto" w:fill="FFFFFF"/>
        <w:spacing w:after="0"/>
        <w:jc w:val="center"/>
        <w:rPr>
          <w:rFonts w:eastAsia="Times New Roman" w:cstheme="minorHAnsi"/>
          <w:iCs/>
          <w:color w:val="252525"/>
          <w:szCs w:val="24"/>
        </w:rPr>
      </w:pPr>
    </w:p>
    <w:p w14:paraId="63DB529D" w14:textId="3907867A" w:rsidR="006113B5" w:rsidRPr="00000332" w:rsidRDefault="006113B5" w:rsidP="00000332">
      <w:pPr>
        <w:pStyle w:val="Heading2"/>
        <w:spacing w:before="0"/>
        <w:jc w:val="center"/>
        <w:rPr>
          <w:rFonts w:asciiTheme="minorHAnsi" w:eastAsia="Times New Roman" w:hAnsiTheme="minorHAnsi" w:cstheme="minorHAnsi"/>
          <w:b/>
          <w:i/>
          <w:color w:val="auto"/>
          <w:sz w:val="24"/>
          <w:szCs w:val="24"/>
        </w:rPr>
      </w:pPr>
      <w:r w:rsidRPr="00000332">
        <w:rPr>
          <w:rFonts w:asciiTheme="minorHAnsi" w:eastAsia="Times New Roman" w:hAnsiTheme="minorHAnsi" w:cstheme="minorHAnsi"/>
          <w:color w:val="auto"/>
          <w:sz w:val="24"/>
          <w:szCs w:val="24"/>
        </w:rPr>
        <w:t xml:space="preserve">§ 80047.3. Credentials, Certificates, and Authorizations to Provide Instructional Services to Students with </w:t>
      </w:r>
      <w:r w:rsidRPr="00000332">
        <w:rPr>
          <w:rFonts w:asciiTheme="minorHAnsi" w:eastAsia="Times New Roman" w:hAnsiTheme="minorHAnsi" w:cstheme="minorHAnsi"/>
          <w:strike/>
          <w:color w:val="auto"/>
          <w:sz w:val="24"/>
          <w:szCs w:val="24"/>
        </w:rPr>
        <w:t>Primary Disability:</w:t>
      </w:r>
      <w:r w:rsidRPr="00000332">
        <w:rPr>
          <w:rFonts w:asciiTheme="minorHAnsi" w:eastAsia="Times New Roman" w:hAnsiTheme="minorHAnsi" w:cstheme="minorHAnsi"/>
          <w:color w:val="auto"/>
          <w:sz w:val="24"/>
          <w:szCs w:val="24"/>
        </w:rPr>
        <w:t xml:space="preserve"> Multiple Disabilities</w:t>
      </w:r>
    </w:p>
    <w:p w14:paraId="6FFD3CEE" w14:textId="77777777" w:rsidR="006113B5" w:rsidRPr="003804DF" w:rsidRDefault="006113B5" w:rsidP="003804DF">
      <w:pPr>
        <w:shd w:val="clear" w:color="auto" w:fill="FFFFFF"/>
        <w:spacing w:after="0"/>
        <w:jc w:val="center"/>
        <w:rPr>
          <w:rFonts w:eastAsia="Times New Roman" w:cstheme="minorHAnsi"/>
          <w:iCs/>
          <w:color w:val="252525"/>
          <w:szCs w:val="24"/>
        </w:rPr>
      </w:pPr>
    </w:p>
    <w:p w14:paraId="611765E1"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 xml:space="preserve">Holders of the listed credentials, certificates, and authorizations are authorized to teach students with </w:t>
      </w:r>
      <w:r w:rsidRPr="003804DF">
        <w:rPr>
          <w:rFonts w:eastAsia="Times New Roman" w:cstheme="minorHAnsi"/>
          <w:iCs/>
          <w:strike/>
          <w:color w:val="212121"/>
          <w:szCs w:val="24"/>
        </w:rPr>
        <w:t>disabilities in which the primary disability is</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 xml:space="preserve">support needs related to </w:t>
      </w:r>
      <w:r w:rsidRPr="003804DF">
        <w:rPr>
          <w:rFonts w:eastAsia="Times New Roman" w:cstheme="minorHAnsi"/>
          <w:iCs/>
          <w:color w:val="212121"/>
          <w:szCs w:val="24"/>
        </w:rPr>
        <w:t>“multiple disabilities” as defined in subsection 300.8(c)(7) of Title 34 Code of Federal Regulations, Subpart A.</w:t>
      </w:r>
    </w:p>
    <w:p w14:paraId="59AC4679" w14:textId="77777777" w:rsidR="006113B5" w:rsidRPr="003804DF" w:rsidRDefault="006113B5" w:rsidP="003804DF">
      <w:pPr>
        <w:shd w:val="clear" w:color="auto" w:fill="FFFFFF"/>
        <w:spacing w:after="0"/>
        <w:rPr>
          <w:rFonts w:eastAsia="Times New Roman" w:cstheme="minorHAnsi"/>
          <w:iCs/>
          <w:color w:val="212121"/>
          <w:szCs w:val="24"/>
          <w:u w:val="single"/>
        </w:rPr>
      </w:pPr>
      <w:r w:rsidRPr="003804DF">
        <w:rPr>
          <w:rFonts w:eastAsia="Times New Roman" w:cstheme="minorHAnsi"/>
          <w:iCs/>
          <w:color w:val="212121"/>
          <w:szCs w:val="24"/>
          <w:u w:val="single"/>
        </w:rPr>
        <w:t>(a) Education Specialist Instruction Credential: Mild to Moderate Support Needs</w:t>
      </w:r>
    </w:p>
    <w:p w14:paraId="411872B6" w14:textId="77777777" w:rsidR="006113B5" w:rsidRPr="003804DF" w:rsidRDefault="006113B5" w:rsidP="003804DF">
      <w:pPr>
        <w:shd w:val="clear" w:color="auto" w:fill="FFFFFF"/>
        <w:spacing w:after="0"/>
        <w:rPr>
          <w:rFonts w:eastAsia="Times New Roman" w:cstheme="minorHAnsi"/>
          <w:iCs/>
          <w:color w:val="212121"/>
          <w:szCs w:val="24"/>
          <w:u w:val="single"/>
        </w:rPr>
      </w:pPr>
      <w:r w:rsidRPr="003804DF">
        <w:rPr>
          <w:rFonts w:eastAsia="Times New Roman" w:cstheme="minorHAnsi"/>
          <w:iCs/>
          <w:color w:val="212121"/>
          <w:szCs w:val="24"/>
          <w:u w:val="single"/>
        </w:rPr>
        <w:t>(b) Education Specialist Instruction Credential: Extensive Support Needs</w:t>
      </w:r>
    </w:p>
    <w:p w14:paraId="61F59964"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(a)</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(c)</w:t>
      </w:r>
      <w:r w:rsidRPr="003804DF">
        <w:rPr>
          <w:rFonts w:eastAsia="Times New Roman" w:cstheme="minorHAnsi"/>
          <w:iCs/>
          <w:color w:val="212121"/>
          <w:szCs w:val="24"/>
        </w:rPr>
        <w:t xml:space="preserve"> Education Specialist Instruction Credential: Moderate/Severe Disabilities</w:t>
      </w:r>
    </w:p>
    <w:p w14:paraId="260A7309"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(b)</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(d)</w:t>
      </w:r>
      <w:r w:rsidRPr="003804DF">
        <w:rPr>
          <w:rFonts w:eastAsia="Times New Roman" w:cstheme="minorHAnsi"/>
          <w:iCs/>
          <w:color w:val="212121"/>
          <w:szCs w:val="24"/>
        </w:rPr>
        <w:t xml:space="preserve"> Education Specialist Instruction Credential: Physical and Health Impairments</w:t>
      </w:r>
    </w:p>
    <w:p w14:paraId="79EBF4B6"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(c)</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(e)</w:t>
      </w:r>
      <w:r w:rsidRPr="003804DF">
        <w:rPr>
          <w:rFonts w:eastAsia="Times New Roman" w:cstheme="minorHAnsi"/>
          <w:iCs/>
          <w:color w:val="212121"/>
          <w:szCs w:val="24"/>
        </w:rPr>
        <w:t xml:space="preserve"> Education Specialist Instruction Credential, Certificate, and Added Authorization: Early Childhood Special Education</w:t>
      </w:r>
    </w:p>
    <w:p w14:paraId="6C17DF27"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(d)</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(f)</w:t>
      </w:r>
      <w:r w:rsidRPr="003804DF">
        <w:rPr>
          <w:rFonts w:eastAsia="Times New Roman" w:cstheme="minorHAnsi"/>
          <w:iCs/>
          <w:color w:val="212121"/>
          <w:szCs w:val="24"/>
        </w:rPr>
        <w:t xml:space="preserve"> Special Education Specialist Instruction Credential for the Severely Handicapped</w:t>
      </w:r>
    </w:p>
    <w:p w14:paraId="6AD8D0E1"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(e)</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(g)</w:t>
      </w:r>
      <w:r w:rsidRPr="003804DF">
        <w:rPr>
          <w:rFonts w:eastAsia="Times New Roman" w:cstheme="minorHAnsi"/>
          <w:iCs/>
          <w:color w:val="212121"/>
          <w:szCs w:val="24"/>
        </w:rPr>
        <w:t xml:space="preserve"> Standard Teaching Credential with the Minor-Mentally Retarded</w:t>
      </w:r>
    </w:p>
    <w:p w14:paraId="1AD22F5E"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(f)</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(h)</w:t>
      </w:r>
      <w:r w:rsidRPr="003804DF">
        <w:rPr>
          <w:rFonts w:eastAsia="Times New Roman" w:cstheme="minorHAnsi"/>
          <w:iCs/>
          <w:color w:val="212121"/>
          <w:szCs w:val="24"/>
        </w:rPr>
        <w:t xml:space="preserve"> Restricted Special Education Credential-Trainable Mentally Retarded</w:t>
      </w:r>
    </w:p>
    <w:p w14:paraId="0C6FE4B8"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(g)</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(i)</w:t>
      </w:r>
      <w:r w:rsidRPr="003804DF">
        <w:rPr>
          <w:rFonts w:eastAsia="Times New Roman" w:cstheme="minorHAnsi"/>
          <w:iCs/>
          <w:color w:val="212121"/>
          <w:szCs w:val="24"/>
        </w:rPr>
        <w:t xml:space="preserve"> Limited Specialized Preparation Credential-Mentally Retarded</w:t>
      </w:r>
    </w:p>
    <w:p w14:paraId="3BA629D5"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(h)</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(j)</w:t>
      </w:r>
      <w:r w:rsidRPr="003804DF">
        <w:rPr>
          <w:rFonts w:eastAsia="Times New Roman" w:cstheme="minorHAnsi"/>
          <w:iCs/>
          <w:color w:val="212121"/>
          <w:szCs w:val="24"/>
        </w:rPr>
        <w:t xml:space="preserve"> Special Secondary Credential-Mentally Retarded</w:t>
      </w:r>
    </w:p>
    <w:p w14:paraId="709F92B0"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(i)</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(k)</w:t>
      </w:r>
      <w:r w:rsidRPr="003804DF">
        <w:rPr>
          <w:rFonts w:eastAsia="Times New Roman" w:cstheme="minorHAnsi"/>
          <w:iCs/>
          <w:color w:val="212121"/>
          <w:szCs w:val="24"/>
        </w:rPr>
        <w:t xml:space="preserve"> Exceptional Children Credential-Mentally Retarded</w:t>
      </w:r>
    </w:p>
    <w:p w14:paraId="34CB60A0"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lastRenderedPageBreak/>
        <w:t>(j)</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(l)</w:t>
      </w:r>
      <w:r w:rsidRPr="003804DF">
        <w:rPr>
          <w:rFonts w:eastAsia="Times New Roman" w:cstheme="minorHAnsi"/>
          <w:iCs/>
          <w:color w:val="212121"/>
          <w:szCs w:val="24"/>
        </w:rPr>
        <w:t xml:space="preserve"> Special Education Specialist Instruction Credential for the Physically Handicapped</w:t>
      </w:r>
    </w:p>
    <w:p w14:paraId="7946A92C"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(k)</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(m)</w:t>
      </w:r>
      <w:r w:rsidRPr="003804DF">
        <w:rPr>
          <w:rFonts w:eastAsia="Times New Roman" w:cstheme="minorHAnsi"/>
          <w:iCs/>
          <w:color w:val="212121"/>
          <w:szCs w:val="24"/>
        </w:rPr>
        <w:t xml:space="preserve"> Standard Teaching Credential with the Minor-Orthopedically Handicapped, including Cerebral Palsied</w:t>
      </w:r>
    </w:p>
    <w:p w14:paraId="26D4EF07"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(l)</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(n)</w:t>
      </w:r>
      <w:r w:rsidRPr="003804DF">
        <w:rPr>
          <w:rFonts w:eastAsia="Times New Roman" w:cstheme="minorHAnsi"/>
          <w:iCs/>
          <w:color w:val="212121"/>
          <w:szCs w:val="24"/>
        </w:rPr>
        <w:t xml:space="preserve"> Restricted Special Education Credential-Orthopedically Handicapped, including the Cerebral Palsied</w:t>
      </w:r>
    </w:p>
    <w:p w14:paraId="51E2A4B3"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(m)</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(o)</w:t>
      </w:r>
      <w:r w:rsidRPr="003804DF">
        <w:rPr>
          <w:rFonts w:eastAsia="Times New Roman" w:cstheme="minorHAnsi"/>
          <w:iCs/>
          <w:color w:val="212121"/>
          <w:szCs w:val="24"/>
        </w:rPr>
        <w:t xml:space="preserve"> Limited Specialized Preparation Credential-Orthopedically Handicapped, including the Cerebral Palsied</w:t>
      </w:r>
    </w:p>
    <w:p w14:paraId="7ED559F7"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(n)</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(p)</w:t>
      </w:r>
      <w:r w:rsidRPr="003804DF">
        <w:rPr>
          <w:rFonts w:eastAsia="Times New Roman" w:cstheme="minorHAnsi"/>
          <w:iCs/>
          <w:color w:val="212121"/>
          <w:szCs w:val="24"/>
        </w:rPr>
        <w:t xml:space="preserve"> Exceptional Children Credential-Orthopedically Handicapped, including the Cerebral Palsied</w:t>
      </w:r>
    </w:p>
    <w:p w14:paraId="59E94AFF"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(o)</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(q)</w:t>
      </w:r>
      <w:r w:rsidRPr="003804DF">
        <w:rPr>
          <w:rFonts w:eastAsia="Times New Roman" w:cstheme="minorHAnsi"/>
          <w:iCs/>
          <w:color w:val="212121"/>
          <w:szCs w:val="24"/>
        </w:rPr>
        <w:t xml:space="preserve"> Holders of the Education Specialist Instruction Credential: Language and Academic Development are authorized to teach students who fall within the disability categories in this section with academic communication and language needs in the following areas: language development, school readiness and social skills, and literacy development addressing competencies across the curriculum in listening, speaking, reading, writing, and academic areas</w:t>
      </w:r>
    </w:p>
    <w:p w14:paraId="65EEF2A0"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Note: Authority: Section 44225, Education Code. Reference: Sections 44265 and 44343, Education Code; 34 C.F.R. 300.8(c)(7); and 20 USC 1401(3), (14), (15), (16), (29) and (30).</w:t>
      </w:r>
    </w:p>
    <w:p w14:paraId="1ADEC3BC" w14:textId="77777777" w:rsidR="006113B5" w:rsidRPr="003804DF" w:rsidRDefault="006113B5" w:rsidP="003804DF">
      <w:pPr>
        <w:shd w:val="clear" w:color="auto" w:fill="FFFFFF"/>
        <w:spacing w:after="0"/>
        <w:jc w:val="center"/>
        <w:rPr>
          <w:rFonts w:eastAsia="Times New Roman" w:cstheme="minorHAnsi"/>
          <w:iCs/>
          <w:color w:val="252525"/>
          <w:szCs w:val="24"/>
        </w:rPr>
      </w:pPr>
    </w:p>
    <w:p w14:paraId="6F07D471" w14:textId="77777777" w:rsidR="006113B5" w:rsidRPr="003804DF" w:rsidRDefault="006113B5" w:rsidP="003804DF">
      <w:pPr>
        <w:shd w:val="clear" w:color="auto" w:fill="FFFFFF"/>
        <w:spacing w:after="0"/>
        <w:jc w:val="center"/>
        <w:rPr>
          <w:rFonts w:eastAsia="Times New Roman" w:cstheme="minorHAnsi"/>
          <w:iCs/>
          <w:color w:val="252525"/>
          <w:szCs w:val="24"/>
        </w:rPr>
      </w:pPr>
    </w:p>
    <w:p w14:paraId="1A6DE864" w14:textId="70BEC5F7" w:rsidR="006113B5" w:rsidRPr="00CE5F73" w:rsidRDefault="006113B5" w:rsidP="00CE5F73">
      <w:pPr>
        <w:pStyle w:val="Heading2"/>
        <w:spacing w:before="0"/>
        <w:jc w:val="center"/>
        <w:rPr>
          <w:rFonts w:asciiTheme="minorHAnsi" w:eastAsia="Times New Roman" w:hAnsiTheme="minorHAnsi" w:cstheme="minorHAnsi"/>
          <w:b/>
          <w:i/>
          <w:color w:val="auto"/>
          <w:sz w:val="24"/>
          <w:szCs w:val="24"/>
        </w:rPr>
      </w:pPr>
      <w:r w:rsidRPr="00CE5F73">
        <w:rPr>
          <w:rFonts w:asciiTheme="minorHAnsi" w:eastAsia="Times New Roman" w:hAnsiTheme="minorHAnsi" w:cstheme="minorHAnsi"/>
          <w:color w:val="auto"/>
          <w:sz w:val="24"/>
          <w:szCs w:val="24"/>
        </w:rPr>
        <w:t xml:space="preserve">§ 80047.4. Credentials, Certificates, and Authorizations to Provide Instructional Services to Students with </w:t>
      </w:r>
      <w:r w:rsidRPr="00CE5F73">
        <w:rPr>
          <w:rFonts w:asciiTheme="minorHAnsi" w:eastAsia="Times New Roman" w:hAnsiTheme="minorHAnsi" w:cstheme="minorHAnsi"/>
          <w:strike/>
          <w:color w:val="auto"/>
          <w:sz w:val="24"/>
          <w:szCs w:val="24"/>
        </w:rPr>
        <w:t>Primary Disability:</w:t>
      </w:r>
      <w:r w:rsidRPr="00CE5F73">
        <w:rPr>
          <w:rFonts w:asciiTheme="minorHAnsi" w:eastAsia="Times New Roman" w:hAnsiTheme="minorHAnsi" w:cstheme="minorHAnsi"/>
          <w:color w:val="auto"/>
          <w:sz w:val="24"/>
          <w:szCs w:val="24"/>
        </w:rPr>
        <w:t xml:space="preserve"> Autism</w:t>
      </w:r>
    </w:p>
    <w:p w14:paraId="05790931" w14:textId="77777777" w:rsidR="006113B5" w:rsidRPr="003804DF" w:rsidRDefault="006113B5" w:rsidP="003804DF">
      <w:pPr>
        <w:shd w:val="clear" w:color="auto" w:fill="FFFFFF"/>
        <w:spacing w:after="0"/>
        <w:jc w:val="center"/>
        <w:rPr>
          <w:rFonts w:eastAsia="Times New Roman" w:cstheme="minorHAnsi"/>
          <w:iCs/>
          <w:color w:val="252525"/>
          <w:szCs w:val="24"/>
        </w:rPr>
      </w:pPr>
    </w:p>
    <w:p w14:paraId="0F624D82"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(a)</w:t>
      </w:r>
      <w:r w:rsidRPr="003804DF">
        <w:rPr>
          <w:rFonts w:eastAsia="Times New Roman" w:cstheme="minorHAnsi"/>
          <w:iCs/>
          <w:color w:val="212121"/>
          <w:szCs w:val="24"/>
        </w:rPr>
        <w:t xml:space="preserve"> Holders of the listed credentials, certificates, and authorizations are authorized to teach students with </w:t>
      </w:r>
      <w:r w:rsidRPr="003804DF">
        <w:rPr>
          <w:rFonts w:eastAsia="Times New Roman" w:cstheme="minorHAnsi"/>
          <w:iCs/>
          <w:strike/>
          <w:color w:val="212121"/>
          <w:szCs w:val="24"/>
        </w:rPr>
        <w:t>disabilities in which the primary disability is</w:t>
      </w:r>
      <w:r w:rsidRPr="003804DF">
        <w:rPr>
          <w:rFonts w:eastAsia="Times New Roman" w:cstheme="minorHAnsi"/>
          <w:iCs/>
          <w:color w:val="212121"/>
          <w:szCs w:val="24"/>
        </w:rPr>
        <w:t xml:space="preserve"> </w:t>
      </w:r>
      <w:r w:rsidRPr="006E6262">
        <w:rPr>
          <w:rFonts w:eastAsia="Times New Roman" w:cstheme="minorHAnsi"/>
          <w:iCs/>
          <w:color w:val="212121"/>
          <w:szCs w:val="24"/>
          <w:u w:val="single"/>
        </w:rPr>
        <w:t>support needs related to</w:t>
      </w:r>
      <w:r w:rsidRPr="003804DF">
        <w:rPr>
          <w:rFonts w:eastAsia="Times New Roman" w:cstheme="minorHAnsi"/>
          <w:iCs/>
          <w:color w:val="212121"/>
          <w:szCs w:val="24"/>
        </w:rPr>
        <w:t xml:space="preserve"> “autism” as defined in subsection 300.8(c)(1) (autistic) of Title 34 Code of Federal Regulations, Subpart A.</w:t>
      </w:r>
    </w:p>
    <w:p w14:paraId="49442A40" w14:textId="77777777" w:rsidR="006113B5" w:rsidRPr="003804DF" w:rsidRDefault="006113B5" w:rsidP="003804DF">
      <w:pPr>
        <w:shd w:val="clear" w:color="auto" w:fill="FFFFFF"/>
        <w:spacing w:after="0"/>
        <w:rPr>
          <w:rFonts w:eastAsia="Times New Roman" w:cstheme="minorHAnsi"/>
          <w:iCs/>
          <w:color w:val="212121"/>
          <w:szCs w:val="24"/>
          <w:u w:val="single"/>
        </w:rPr>
      </w:pPr>
      <w:r w:rsidRPr="003804DF">
        <w:rPr>
          <w:rFonts w:eastAsia="Times New Roman" w:cstheme="minorHAnsi"/>
          <w:iCs/>
          <w:color w:val="212121"/>
          <w:szCs w:val="24"/>
          <w:u w:val="single"/>
        </w:rPr>
        <w:t>(a) Education Specialist Instruction Credential: Mild to Moderate Support Needs</w:t>
      </w:r>
    </w:p>
    <w:p w14:paraId="5715B1AA" w14:textId="77777777" w:rsidR="006113B5" w:rsidRPr="003804DF" w:rsidRDefault="006113B5" w:rsidP="003804DF">
      <w:pPr>
        <w:shd w:val="clear" w:color="auto" w:fill="FFFFFF"/>
        <w:spacing w:after="0"/>
        <w:rPr>
          <w:rFonts w:eastAsia="Times New Roman" w:cstheme="minorHAnsi"/>
          <w:iCs/>
          <w:color w:val="212121"/>
          <w:szCs w:val="24"/>
          <w:u w:val="single"/>
        </w:rPr>
      </w:pPr>
      <w:r w:rsidRPr="003804DF">
        <w:rPr>
          <w:rFonts w:eastAsia="Times New Roman" w:cstheme="minorHAnsi"/>
          <w:iCs/>
          <w:color w:val="212121"/>
          <w:szCs w:val="24"/>
          <w:u w:val="single"/>
        </w:rPr>
        <w:t>(b) Education Specialist Instruction Credential: Extensive Support Needs</w:t>
      </w:r>
    </w:p>
    <w:p w14:paraId="764DAD7B"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(1)</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(c)</w:t>
      </w:r>
      <w:r w:rsidRPr="003804DF">
        <w:rPr>
          <w:rFonts w:eastAsia="Times New Roman" w:cstheme="minorHAnsi"/>
          <w:iCs/>
          <w:color w:val="212121"/>
          <w:szCs w:val="24"/>
        </w:rPr>
        <w:t xml:space="preserve"> Education Specialist Instruction Credential: Moderate/Severe Disabilities</w:t>
      </w:r>
    </w:p>
    <w:p w14:paraId="1D054903"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(2)</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(d)</w:t>
      </w:r>
      <w:r w:rsidRPr="003804DF">
        <w:rPr>
          <w:rFonts w:eastAsia="Times New Roman" w:cstheme="minorHAnsi"/>
          <w:iCs/>
          <w:color w:val="212121"/>
          <w:szCs w:val="24"/>
        </w:rPr>
        <w:t xml:space="preserve"> Clinical or Rehabilitative Services Credential in Language, Speech and Hearing, with Special Class Authorization</w:t>
      </w:r>
    </w:p>
    <w:p w14:paraId="6ECEBF58"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(3)</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(e)</w:t>
      </w:r>
      <w:r w:rsidRPr="003804DF">
        <w:rPr>
          <w:rFonts w:eastAsia="Times New Roman" w:cstheme="minorHAnsi"/>
          <w:iCs/>
          <w:color w:val="212121"/>
          <w:szCs w:val="24"/>
        </w:rPr>
        <w:t xml:space="preserve"> Special Education Specialist Instruction Credential for the Severely Handicapped</w:t>
      </w:r>
    </w:p>
    <w:p w14:paraId="0C8F8936"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(4)</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(f)</w:t>
      </w:r>
      <w:r w:rsidRPr="003804DF">
        <w:rPr>
          <w:rFonts w:eastAsia="Times New Roman" w:cstheme="minorHAnsi"/>
          <w:iCs/>
          <w:color w:val="212121"/>
          <w:szCs w:val="24"/>
        </w:rPr>
        <w:t xml:space="preserve"> Special Education Specialist Instruction Credential for the Communication Handicapped provided the following conditions have been met:</w:t>
      </w:r>
    </w:p>
    <w:p w14:paraId="798F8201"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(A)</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(1)</w:t>
      </w:r>
      <w:r w:rsidRPr="003804DF">
        <w:rPr>
          <w:rFonts w:eastAsia="Times New Roman" w:cstheme="minorHAnsi"/>
          <w:iCs/>
          <w:color w:val="212121"/>
          <w:szCs w:val="24"/>
        </w:rPr>
        <w:t xml:space="preserve"> The holder has taught full-time for at least one year prior to September 1, 1991 in a special day class in which the primary disability was autism, and has received a favorable evaluation or recommendation to teach a special day class with the primary disability of autism by the local employing agency.</w:t>
      </w:r>
    </w:p>
    <w:p w14:paraId="117B52B5"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(B)</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(2)</w:t>
      </w:r>
      <w:r w:rsidRPr="003804DF">
        <w:rPr>
          <w:rFonts w:eastAsia="Times New Roman" w:cstheme="minorHAnsi"/>
          <w:iCs/>
          <w:color w:val="212121"/>
          <w:szCs w:val="24"/>
        </w:rPr>
        <w:t xml:space="preserve"> An individual who has been assigned on the basis of (a)(f)(1) prior to July 1, 2010, shall be authorized to continue in such assignment. Effective July 1, 2010, no new individuals shall qualify under the provisions of (a)(f)(1).</w:t>
      </w:r>
    </w:p>
    <w:p w14:paraId="4320A46C"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(5)</w:t>
      </w:r>
      <w:r w:rsidRPr="003804DF">
        <w:rPr>
          <w:rFonts w:eastAsia="Times New Roman" w:cstheme="minorHAnsi"/>
          <w:iCs/>
          <w:color w:val="212121"/>
          <w:szCs w:val="24"/>
        </w:rPr>
        <w:t xml:space="preserve"> (g) Education Specialist Instruction Credential, Certificate, and Added Authorization: Early Childhood Special Education</w:t>
      </w:r>
    </w:p>
    <w:p w14:paraId="5650A5B0"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(6)</w:t>
      </w:r>
      <w:r w:rsidRPr="003804DF">
        <w:rPr>
          <w:rFonts w:eastAsia="Times New Roman" w:cstheme="minorHAnsi"/>
          <w:iCs/>
          <w:color w:val="212121"/>
          <w:szCs w:val="24"/>
        </w:rPr>
        <w:t xml:space="preserve"> (h) Education Specialist Instruction Credential: Deaf and Hard-of-Hearing, Mild/Moderate Disabilities, Physical and Health Impairments, and Visual Impairments if the individual has completed the autism content found in section 80048.6(b)(8)</w:t>
      </w:r>
    </w:p>
    <w:p w14:paraId="6EF144B3"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lastRenderedPageBreak/>
        <w:t>(7)</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(i)</w:t>
      </w:r>
      <w:r w:rsidRPr="003804DF">
        <w:rPr>
          <w:rFonts w:eastAsia="Times New Roman" w:cstheme="minorHAnsi"/>
          <w:iCs/>
          <w:color w:val="212121"/>
          <w:szCs w:val="24"/>
        </w:rPr>
        <w:t xml:space="preserve"> Autism Spectrum Disorders Added Authorization in Special Education</w:t>
      </w:r>
    </w:p>
    <w:p w14:paraId="38E57938"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(8)</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(j)</w:t>
      </w:r>
      <w:r w:rsidRPr="003804DF">
        <w:rPr>
          <w:rFonts w:eastAsia="Times New Roman" w:cstheme="minorHAnsi"/>
          <w:iCs/>
          <w:color w:val="212121"/>
          <w:szCs w:val="24"/>
        </w:rPr>
        <w:t xml:space="preserve"> Holders of the Education Specialist Instruction Credential: Language and Academic Development are authorized to teach students who fall within the disability categories in this section with academic communication and language needs in the following areas: language development, school readiness and social skills, and literacy development addressing competencies across the curriculum in listening, speaking, reading, writing, and academic areas</w:t>
      </w:r>
    </w:p>
    <w:p w14:paraId="56682C4A"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Note: Authority cited: Section 44225, Education Code. Reference: Sections 44265, 44265.3, 44268, and 44343, Education Code; 34 C.F.R. 300.8(c)(1); and 20 USC 1401(3), (14), (15), (16), (29) and (30).</w:t>
      </w:r>
    </w:p>
    <w:p w14:paraId="7577EFA4" w14:textId="77777777" w:rsidR="006113B5" w:rsidRPr="003804DF" w:rsidRDefault="006113B5" w:rsidP="003804DF">
      <w:pPr>
        <w:shd w:val="clear" w:color="auto" w:fill="FFFFFF"/>
        <w:spacing w:after="0"/>
        <w:jc w:val="center"/>
        <w:rPr>
          <w:rFonts w:eastAsia="Times New Roman" w:cstheme="minorHAnsi"/>
          <w:iCs/>
          <w:color w:val="252525"/>
          <w:szCs w:val="24"/>
        </w:rPr>
      </w:pPr>
    </w:p>
    <w:p w14:paraId="153161D7" w14:textId="77777777" w:rsidR="006113B5" w:rsidRPr="003804DF" w:rsidRDefault="006113B5" w:rsidP="003804DF">
      <w:pPr>
        <w:shd w:val="clear" w:color="auto" w:fill="FFFFFF"/>
        <w:spacing w:after="0"/>
        <w:jc w:val="center"/>
        <w:rPr>
          <w:rFonts w:eastAsia="Times New Roman" w:cstheme="minorHAnsi"/>
          <w:iCs/>
          <w:color w:val="252525"/>
          <w:szCs w:val="24"/>
        </w:rPr>
      </w:pPr>
    </w:p>
    <w:p w14:paraId="228320F1" w14:textId="61BD9827" w:rsidR="006113B5" w:rsidRPr="00CE5F73" w:rsidRDefault="006113B5" w:rsidP="00CE5F73">
      <w:pPr>
        <w:pStyle w:val="Heading2"/>
        <w:spacing w:before="0"/>
        <w:jc w:val="center"/>
        <w:rPr>
          <w:rFonts w:asciiTheme="minorHAnsi" w:eastAsia="Times New Roman" w:hAnsiTheme="minorHAnsi" w:cstheme="minorHAnsi"/>
          <w:b/>
          <w:i/>
          <w:color w:val="auto"/>
          <w:sz w:val="24"/>
          <w:szCs w:val="24"/>
        </w:rPr>
      </w:pPr>
      <w:r w:rsidRPr="00CE5F73">
        <w:rPr>
          <w:rFonts w:asciiTheme="minorHAnsi" w:eastAsia="Times New Roman" w:hAnsiTheme="minorHAnsi" w:cstheme="minorHAnsi"/>
          <w:color w:val="auto"/>
          <w:sz w:val="24"/>
          <w:szCs w:val="24"/>
        </w:rPr>
        <w:t xml:space="preserve">§ 80048.3.1. Specific Requirements for </w:t>
      </w:r>
      <w:r w:rsidRPr="00CE5F73">
        <w:rPr>
          <w:rFonts w:asciiTheme="minorHAnsi" w:eastAsia="Times New Roman" w:hAnsiTheme="minorHAnsi" w:cstheme="minorHAnsi"/>
          <w:strike/>
          <w:color w:val="auto"/>
          <w:sz w:val="24"/>
          <w:szCs w:val="24"/>
        </w:rPr>
        <w:t>Level I</w:t>
      </w:r>
      <w:r w:rsidRPr="00CE5F73">
        <w:rPr>
          <w:rFonts w:asciiTheme="minorHAnsi" w:eastAsia="Times New Roman" w:hAnsiTheme="minorHAnsi" w:cstheme="minorHAnsi"/>
          <w:color w:val="auto"/>
          <w:sz w:val="24"/>
          <w:szCs w:val="24"/>
        </w:rPr>
        <w:t xml:space="preserve"> </w:t>
      </w:r>
      <w:r w:rsidRPr="00CE5F73">
        <w:rPr>
          <w:rFonts w:asciiTheme="minorHAnsi" w:eastAsia="Times New Roman" w:hAnsiTheme="minorHAnsi" w:cstheme="minorHAnsi"/>
          <w:color w:val="auto"/>
          <w:sz w:val="24"/>
          <w:szCs w:val="24"/>
          <w:u w:val="single"/>
        </w:rPr>
        <w:t>Preliminary</w:t>
      </w:r>
      <w:r w:rsidRPr="00CE5F73">
        <w:rPr>
          <w:rFonts w:asciiTheme="minorHAnsi" w:eastAsia="Times New Roman" w:hAnsiTheme="minorHAnsi" w:cstheme="minorHAnsi"/>
          <w:color w:val="auto"/>
          <w:sz w:val="24"/>
          <w:szCs w:val="24"/>
        </w:rPr>
        <w:t xml:space="preserve"> and Clear </w:t>
      </w:r>
      <w:r w:rsidRPr="00CE5F73">
        <w:rPr>
          <w:rFonts w:asciiTheme="minorHAnsi" w:eastAsia="Times New Roman" w:hAnsiTheme="minorHAnsi" w:cstheme="minorHAnsi"/>
          <w:strike/>
          <w:color w:val="auto"/>
          <w:sz w:val="24"/>
          <w:szCs w:val="24"/>
        </w:rPr>
        <w:t>or Level II</w:t>
      </w:r>
      <w:r w:rsidRPr="00CE5F73">
        <w:rPr>
          <w:rFonts w:asciiTheme="minorHAnsi" w:eastAsia="Times New Roman" w:hAnsiTheme="minorHAnsi" w:cstheme="minorHAnsi"/>
          <w:color w:val="auto"/>
          <w:sz w:val="24"/>
          <w:szCs w:val="24"/>
        </w:rPr>
        <w:t xml:space="preserve"> Education Specialist Instruction Credential for Out-of-State Credentialed Teachers</w:t>
      </w:r>
    </w:p>
    <w:p w14:paraId="1B937AFF" w14:textId="77777777" w:rsidR="006113B5" w:rsidRPr="003804DF" w:rsidRDefault="006113B5" w:rsidP="003804DF">
      <w:pPr>
        <w:shd w:val="clear" w:color="auto" w:fill="FFFFFF"/>
        <w:spacing w:after="0"/>
        <w:jc w:val="center"/>
        <w:rPr>
          <w:rFonts w:eastAsia="Times New Roman" w:cstheme="minorHAnsi"/>
          <w:iCs/>
          <w:color w:val="252525"/>
          <w:szCs w:val="24"/>
        </w:rPr>
      </w:pPr>
    </w:p>
    <w:p w14:paraId="03E23A05"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(a) The following pertains to individuals who have two years of appropriate teaching experience earned in a state or U.S. territory other than California.</w:t>
      </w:r>
    </w:p>
    <w:p w14:paraId="18D879D5"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 xml:space="preserve">(1) The minimum requirements for the five-year </w:t>
      </w:r>
      <w:r w:rsidRPr="003804DF">
        <w:rPr>
          <w:rFonts w:eastAsia="Times New Roman" w:cstheme="minorHAnsi"/>
          <w:iCs/>
          <w:color w:val="252525"/>
          <w:szCs w:val="24"/>
          <w:u w:val="single"/>
        </w:rPr>
        <w:t>Preliminary</w:t>
      </w:r>
      <w:r w:rsidRPr="003804DF">
        <w:rPr>
          <w:rFonts w:eastAsia="Times New Roman" w:cstheme="minorHAnsi"/>
          <w:iCs/>
          <w:color w:val="252525"/>
          <w:szCs w:val="24"/>
        </w:rPr>
        <w:t xml:space="preserve"> </w:t>
      </w:r>
      <w:r w:rsidRPr="003804DF">
        <w:rPr>
          <w:rFonts w:eastAsia="Times New Roman" w:cstheme="minorHAnsi"/>
          <w:iCs/>
          <w:strike/>
          <w:color w:val="212121"/>
          <w:szCs w:val="24"/>
        </w:rPr>
        <w:t>Level I</w:t>
      </w:r>
      <w:r w:rsidRPr="003804DF">
        <w:rPr>
          <w:rFonts w:eastAsia="Times New Roman" w:cstheme="minorHAnsi"/>
          <w:iCs/>
          <w:color w:val="212121"/>
          <w:szCs w:val="24"/>
        </w:rPr>
        <w:t xml:space="preserve"> Education Specialist Instruction Credential are all of the following, (A) through (G).</w:t>
      </w:r>
    </w:p>
    <w:p w14:paraId="43C693B4"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(A) Two years of full-time special education teaching experience earned in a state or U.S. territory other than California.</w:t>
      </w:r>
    </w:p>
    <w:p w14:paraId="341D4A7D"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(B) Satisfactory performance evaluations.</w:t>
      </w:r>
    </w:p>
    <w:p w14:paraId="62BF7F0A"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 xml:space="preserve">(C) A professional level special education teaching credential from another state or U.S. territory. Individuals with generic special education authorizations as defined in subdivision (c) may apply for the five-year </w:t>
      </w:r>
      <w:r w:rsidRPr="003804DF">
        <w:rPr>
          <w:rFonts w:eastAsia="Times New Roman" w:cstheme="minorHAnsi"/>
          <w:iCs/>
          <w:color w:val="252525"/>
          <w:szCs w:val="24"/>
          <w:u w:val="single"/>
        </w:rPr>
        <w:t xml:space="preserve">Preliminary </w:t>
      </w:r>
      <w:r w:rsidRPr="003804DF">
        <w:rPr>
          <w:rFonts w:eastAsia="Times New Roman" w:cstheme="minorHAnsi"/>
          <w:iCs/>
          <w:strike/>
          <w:color w:val="212121"/>
          <w:szCs w:val="24"/>
        </w:rPr>
        <w:t xml:space="preserve">Level I </w:t>
      </w:r>
      <w:r w:rsidRPr="003804DF">
        <w:rPr>
          <w:rFonts w:eastAsia="Times New Roman" w:cstheme="minorHAnsi"/>
          <w:iCs/>
          <w:color w:val="212121"/>
          <w:szCs w:val="24"/>
        </w:rPr>
        <w:t xml:space="preserve">credential in </w:t>
      </w:r>
      <w:r w:rsidRPr="003804DF">
        <w:rPr>
          <w:rFonts w:eastAsia="Times New Roman" w:cstheme="minorHAnsi"/>
          <w:iCs/>
          <w:strike/>
          <w:color w:val="212121"/>
          <w:szCs w:val="24"/>
        </w:rPr>
        <w:t>Mild/Moderate Disabilities, Moderate/Severe Disabilities,</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 xml:space="preserve">Mild to Moderate Support needs, Extensive Support Needs, </w:t>
      </w:r>
      <w:r w:rsidRPr="003804DF">
        <w:rPr>
          <w:rFonts w:eastAsia="Times New Roman" w:cstheme="minorHAnsi"/>
          <w:iCs/>
          <w:color w:val="212121"/>
          <w:szCs w:val="24"/>
        </w:rPr>
        <w:t>or Early Childhood Special Education</w:t>
      </w:r>
      <w:r w:rsidRPr="003804DF">
        <w:rPr>
          <w:rFonts w:eastAsia="Times New Roman" w:cstheme="minorHAnsi"/>
          <w:iCs/>
          <w:strike/>
          <w:color w:val="212121"/>
          <w:szCs w:val="24"/>
        </w:rPr>
        <w:t xml:space="preserve"> and shall be required to verify completion of an equivalent Level I or preliminary program as specified in subdivision (c)(2) prior to issuance of the clear credential</w:t>
      </w:r>
      <w:r w:rsidRPr="003804DF">
        <w:rPr>
          <w:rFonts w:eastAsia="Times New Roman" w:cstheme="minorHAnsi"/>
          <w:iCs/>
          <w:color w:val="212121"/>
          <w:szCs w:val="24"/>
        </w:rPr>
        <w:t>.</w:t>
      </w:r>
    </w:p>
    <w:p w14:paraId="67799678"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 xml:space="preserve">(D) Completion of a teacher preparation program </w:t>
      </w:r>
      <w:r w:rsidRPr="003804DF">
        <w:rPr>
          <w:rFonts w:eastAsia="Times New Roman" w:cstheme="minorHAnsi"/>
          <w:iCs/>
          <w:color w:val="212121"/>
          <w:szCs w:val="24"/>
          <w:u w:val="single"/>
        </w:rPr>
        <w:t xml:space="preserve">in special education </w:t>
      </w:r>
      <w:r w:rsidRPr="003804DF">
        <w:rPr>
          <w:rFonts w:eastAsia="Times New Roman" w:cstheme="minorHAnsi"/>
          <w:iCs/>
          <w:color w:val="212121"/>
          <w:szCs w:val="24"/>
        </w:rPr>
        <w:t>taken at a regionally accredited institution of higher education or a state-approved teacher preparation program offered by a local educational agency.</w:t>
      </w:r>
    </w:p>
    <w:p w14:paraId="3E8E72C1"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(E) A baccalaureate or higher degree from a regionally accredited institution of higher education.</w:t>
      </w:r>
    </w:p>
    <w:p w14:paraId="79D524EF"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(F) Submission of an application form as defined in §80001; the processing fee as specified in §80487; and fingerprint clearance pursuant to Education Code §44340.</w:t>
      </w:r>
    </w:p>
    <w:p w14:paraId="00F6E854"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 xml:space="preserve">(G) Meet the basic skills requirement as described in Education Code §44252. Individuals who meet the requirements in subdivisions (a)(1)(A) through (a)(1)(F) may be issued a five-year </w:t>
      </w:r>
      <w:r w:rsidRPr="003804DF">
        <w:rPr>
          <w:rFonts w:eastAsia="Times New Roman" w:cstheme="minorHAnsi"/>
          <w:iCs/>
          <w:strike/>
          <w:color w:val="212121"/>
          <w:szCs w:val="24"/>
        </w:rPr>
        <w:t>Level I</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 xml:space="preserve">Preliminary </w:t>
      </w:r>
      <w:r w:rsidRPr="003804DF">
        <w:rPr>
          <w:rFonts w:eastAsia="Times New Roman" w:cstheme="minorHAnsi"/>
          <w:iCs/>
          <w:color w:val="212121"/>
          <w:szCs w:val="24"/>
        </w:rPr>
        <w:t>credential, but must satisfy the basic skills requirement within one year of the date the credential is issued or the credential shall become invalid.</w:t>
      </w:r>
    </w:p>
    <w:p w14:paraId="1B3B899A"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(2) The following are the minimum requirements for the clear Education Specialist Instruction Credential for an individual who meets the requirements specified in (a)(1)(A) through (a)(1)(G):</w:t>
      </w:r>
    </w:p>
    <w:p w14:paraId="561A9D6E"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(A) Possession of a California English learner authorization issued pursuant to the requirements specified in Education Code §44253.3.</w:t>
      </w:r>
    </w:p>
    <w:p w14:paraId="56166B0D"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strike/>
          <w:color w:val="212121"/>
          <w:szCs w:val="24"/>
        </w:rPr>
        <w:t>(B) Completion of either of the following:</w:t>
      </w:r>
    </w:p>
    <w:p w14:paraId="3515AB0A"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strike/>
          <w:color w:val="212121"/>
          <w:szCs w:val="24"/>
        </w:rPr>
        <w:lastRenderedPageBreak/>
        <w:t>1. A master's degree or higher in a field related to the credential, or the equivalent number of graduate-level semester units, earned at a regionally accredited institution of higher education and verified by official transcript; or</w:t>
      </w:r>
    </w:p>
    <w:p w14:paraId="1B4F65E4"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strike/>
          <w:color w:val="212121"/>
          <w:szCs w:val="24"/>
        </w:rPr>
        <w:t>2. Completion of 150 clock hours of activities addressing one or more of the six California Standards for the Teaching Profession (CSTP).</w:t>
      </w:r>
    </w:p>
    <w:p w14:paraId="5004ABB3"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(C)</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(B)</w:t>
      </w:r>
      <w:r w:rsidRPr="003804DF">
        <w:rPr>
          <w:rFonts w:eastAsia="Times New Roman" w:cstheme="minorHAnsi"/>
          <w:iCs/>
          <w:color w:val="212121"/>
          <w:szCs w:val="24"/>
        </w:rPr>
        <w:t xml:space="preserve"> An individual applying for the clear credential on initial application for California certification who has not previously been issued a </w:t>
      </w:r>
      <w:r w:rsidRPr="003804DF">
        <w:rPr>
          <w:rFonts w:eastAsia="Times New Roman" w:cstheme="minorHAnsi"/>
          <w:iCs/>
          <w:strike/>
          <w:color w:val="212121"/>
          <w:szCs w:val="24"/>
        </w:rPr>
        <w:t>Level I</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 xml:space="preserve">Preliminary </w:t>
      </w:r>
      <w:r w:rsidRPr="003804DF">
        <w:rPr>
          <w:rFonts w:eastAsia="Times New Roman" w:cstheme="minorHAnsi"/>
          <w:iCs/>
          <w:color w:val="212121"/>
          <w:szCs w:val="24"/>
        </w:rPr>
        <w:t xml:space="preserve">credential must satisfy the basic skills requirement as described in Education Code §44252. If all requirements specified in subdivisions (a)(1) and (a)(2) are met, other than the basic skills requirement, the individual will be issued a five-year </w:t>
      </w:r>
      <w:r w:rsidRPr="003804DF">
        <w:rPr>
          <w:rFonts w:eastAsia="Times New Roman" w:cstheme="minorHAnsi"/>
          <w:iCs/>
          <w:strike/>
          <w:color w:val="212121"/>
          <w:szCs w:val="24"/>
        </w:rPr>
        <w:t>Level I</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 xml:space="preserve">Preliminary </w:t>
      </w:r>
      <w:r w:rsidRPr="003804DF">
        <w:rPr>
          <w:rFonts w:eastAsia="Times New Roman" w:cstheme="minorHAnsi"/>
          <w:iCs/>
          <w:color w:val="212121"/>
          <w:szCs w:val="24"/>
        </w:rPr>
        <w:t>credential as described in (a)(1)(G).</w:t>
      </w:r>
    </w:p>
    <w:p w14:paraId="5E3BE3FE"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(D)</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(C)</w:t>
      </w:r>
      <w:r w:rsidRPr="003804DF">
        <w:rPr>
          <w:rFonts w:eastAsia="Times New Roman" w:cstheme="minorHAnsi"/>
          <w:iCs/>
          <w:color w:val="212121"/>
          <w:szCs w:val="24"/>
        </w:rPr>
        <w:t xml:space="preserve"> Submission of an application form as defined in §80001 and the processing fee as specified in §80487.</w:t>
      </w:r>
    </w:p>
    <w:p w14:paraId="3AA66BAE"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(b) The following pertains to individuals who have less than two years of appropriate teaching experience earned in a state or U.S. territory other than California.</w:t>
      </w:r>
    </w:p>
    <w:p w14:paraId="1D7DB4F9"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 xml:space="preserve">(1) The minimum requirements for the five-year </w:t>
      </w:r>
      <w:r w:rsidRPr="003804DF">
        <w:rPr>
          <w:rFonts w:eastAsia="Times New Roman" w:cstheme="minorHAnsi"/>
          <w:iCs/>
          <w:strike/>
          <w:color w:val="212121"/>
          <w:szCs w:val="24"/>
        </w:rPr>
        <w:t>Level I</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 xml:space="preserve">Preliminary </w:t>
      </w:r>
      <w:r w:rsidRPr="003804DF">
        <w:rPr>
          <w:rFonts w:eastAsia="Times New Roman" w:cstheme="minorHAnsi"/>
          <w:iCs/>
          <w:color w:val="212121"/>
          <w:szCs w:val="24"/>
        </w:rPr>
        <w:t>Education Specialist Instruction Credential are all of the following, (A) through (E).</w:t>
      </w:r>
    </w:p>
    <w:p w14:paraId="7A948839" w14:textId="5527FB2C"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 xml:space="preserve">(A) A professional level special education teaching credential from another state or U.S. territory. Individuals with generic special education authorizations as defined in subdivision (c) may apply for the five-year </w:t>
      </w:r>
      <w:bookmarkStart w:id="1" w:name="_Hlk56601743"/>
      <w:r w:rsidRPr="003804DF">
        <w:rPr>
          <w:rFonts w:eastAsia="Times New Roman" w:cstheme="minorHAnsi"/>
          <w:iCs/>
          <w:strike/>
          <w:color w:val="212121"/>
          <w:szCs w:val="24"/>
        </w:rPr>
        <w:t>Level I</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 xml:space="preserve">Preliminary </w:t>
      </w:r>
      <w:r w:rsidRPr="003804DF">
        <w:rPr>
          <w:rFonts w:eastAsia="Times New Roman" w:cstheme="minorHAnsi"/>
          <w:iCs/>
          <w:color w:val="212121"/>
          <w:szCs w:val="24"/>
        </w:rPr>
        <w:t xml:space="preserve">credential in Mild/Moderate Disabilities, Moderate/Severe Disabilities, or Early Childhood Special Education </w:t>
      </w:r>
      <w:r w:rsidRPr="003804DF">
        <w:rPr>
          <w:rFonts w:eastAsia="Times New Roman" w:cstheme="minorHAnsi"/>
          <w:iCs/>
          <w:color w:val="212121"/>
          <w:szCs w:val="24"/>
          <w:u w:val="single"/>
        </w:rPr>
        <w:t xml:space="preserve">before January 1, 2023; or the Mild to Moderate Support Needs, </w:t>
      </w:r>
      <w:r w:rsidR="00CE1DD7" w:rsidRPr="003804DF">
        <w:rPr>
          <w:rFonts w:eastAsia="Times New Roman" w:cstheme="minorHAnsi"/>
          <w:iCs/>
          <w:color w:val="212121"/>
          <w:szCs w:val="24"/>
          <w:u w:val="single"/>
        </w:rPr>
        <w:t>Extensive</w:t>
      </w:r>
      <w:r w:rsidRPr="003804DF">
        <w:rPr>
          <w:rFonts w:eastAsia="Times New Roman" w:cstheme="minorHAnsi"/>
          <w:iCs/>
          <w:color w:val="212121"/>
          <w:szCs w:val="24"/>
          <w:u w:val="single"/>
        </w:rPr>
        <w:t xml:space="preserve"> Support Needs, or Early Childhood Special Education if applied for on or after January 1, 2023</w:t>
      </w:r>
      <w:r w:rsidRPr="003804DF">
        <w:rPr>
          <w:rFonts w:eastAsia="Times New Roman" w:cstheme="minorHAnsi"/>
          <w:iCs/>
          <w:strike/>
          <w:color w:val="212121"/>
          <w:szCs w:val="24"/>
        </w:rPr>
        <w:t xml:space="preserve"> </w:t>
      </w:r>
      <w:bookmarkEnd w:id="1"/>
      <w:r w:rsidRPr="003804DF">
        <w:rPr>
          <w:rFonts w:eastAsia="Times New Roman" w:cstheme="minorHAnsi"/>
          <w:iCs/>
          <w:strike/>
          <w:color w:val="212121"/>
          <w:szCs w:val="24"/>
        </w:rPr>
        <w:t>and shall be required to verify completion of an equivalent Level I or preliminary program as specified in subdivision (c)(2) prior to issuance of the Level II or clear credential</w:t>
      </w:r>
      <w:r w:rsidRPr="003804DF">
        <w:rPr>
          <w:rFonts w:eastAsia="Times New Roman" w:cstheme="minorHAnsi"/>
          <w:iCs/>
          <w:color w:val="212121"/>
          <w:szCs w:val="24"/>
        </w:rPr>
        <w:t>.</w:t>
      </w:r>
    </w:p>
    <w:p w14:paraId="2F3AF5C2"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 xml:space="preserve">(B) Completion of a teacher preparation program </w:t>
      </w:r>
      <w:r w:rsidRPr="003804DF">
        <w:rPr>
          <w:rFonts w:eastAsia="Times New Roman" w:cstheme="minorHAnsi"/>
          <w:iCs/>
          <w:color w:val="212121"/>
          <w:szCs w:val="24"/>
          <w:u w:val="single"/>
        </w:rPr>
        <w:t xml:space="preserve">in special education </w:t>
      </w:r>
      <w:r w:rsidRPr="003804DF">
        <w:rPr>
          <w:rFonts w:eastAsia="Times New Roman" w:cstheme="minorHAnsi"/>
          <w:iCs/>
          <w:color w:val="212121"/>
          <w:szCs w:val="24"/>
        </w:rPr>
        <w:t>taken at a regionally accredited institution of higher education or a state-approved teacher preparation program offered by a local educational agency.</w:t>
      </w:r>
    </w:p>
    <w:p w14:paraId="03F2E17B"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(C) A baccalaureate or higher degree from a regionally accredited institution of higher education.</w:t>
      </w:r>
    </w:p>
    <w:p w14:paraId="17C0E289"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(D) Submission of an application form as defined in §80001; the processing fee as specified in §80487; and fingerprint clearance pursuant to Education Code §44340.</w:t>
      </w:r>
    </w:p>
    <w:p w14:paraId="5DBF53BF"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 xml:space="preserve">(E) Meet the basic skills requirement as described in Education Code §44252. Individuals who meet the requirements in subdivisions (b)(1)(A) through (b)(1)(D) may be issued a five-year </w:t>
      </w:r>
      <w:r w:rsidRPr="003804DF">
        <w:rPr>
          <w:rFonts w:eastAsia="Times New Roman" w:cstheme="minorHAnsi"/>
          <w:iCs/>
          <w:strike/>
          <w:color w:val="212121"/>
          <w:szCs w:val="24"/>
        </w:rPr>
        <w:t>Level I</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 xml:space="preserve">Preliminary </w:t>
      </w:r>
      <w:r w:rsidRPr="003804DF">
        <w:rPr>
          <w:rFonts w:eastAsia="Times New Roman" w:cstheme="minorHAnsi"/>
          <w:iCs/>
          <w:color w:val="212121"/>
          <w:szCs w:val="24"/>
        </w:rPr>
        <w:t>credential, but must satisfy the basic skills requirement within one year of the date the credential is issued or the credential shall become invalid.</w:t>
      </w:r>
    </w:p>
    <w:p w14:paraId="0FFCA626"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 xml:space="preserve">(2) The following are the minimum requirements for the </w:t>
      </w:r>
      <w:r w:rsidRPr="003804DF">
        <w:rPr>
          <w:rFonts w:eastAsia="Times New Roman" w:cstheme="minorHAnsi"/>
          <w:iCs/>
          <w:strike/>
          <w:color w:val="212121"/>
          <w:szCs w:val="24"/>
        </w:rPr>
        <w:t>Level II or</w:t>
      </w:r>
      <w:r w:rsidRPr="003804DF">
        <w:rPr>
          <w:rFonts w:eastAsia="Times New Roman" w:cstheme="minorHAnsi"/>
          <w:iCs/>
          <w:color w:val="212121"/>
          <w:szCs w:val="24"/>
        </w:rPr>
        <w:t xml:space="preserve"> Clear Education Specialist Instruction Credential for an individual who meets the requirements specified in (b)(1)(A) through (b)(1)(E):</w:t>
      </w:r>
    </w:p>
    <w:p w14:paraId="6A7EB886"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 xml:space="preserve">(A) A five-year </w:t>
      </w:r>
      <w:r w:rsidRPr="003804DF">
        <w:rPr>
          <w:rFonts w:eastAsia="Times New Roman" w:cstheme="minorHAnsi"/>
          <w:iCs/>
          <w:strike/>
          <w:color w:val="212121"/>
          <w:szCs w:val="24"/>
        </w:rPr>
        <w:t>Level I</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 xml:space="preserve">Preliminary </w:t>
      </w:r>
      <w:r w:rsidRPr="003804DF">
        <w:rPr>
          <w:rFonts w:eastAsia="Times New Roman" w:cstheme="minorHAnsi"/>
          <w:iCs/>
          <w:color w:val="212121"/>
          <w:szCs w:val="24"/>
        </w:rPr>
        <w:t>Education Specialist Instruction Credential issued pursuant to subdivision (b)(1).</w:t>
      </w:r>
    </w:p>
    <w:p w14:paraId="1A79D9C7"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(B) Possession of a California English learner authorization issued pursuant to the requirements specified in Education Code §44253.3.</w:t>
      </w:r>
    </w:p>
    <w:p w14:paraId="4FA46CC0"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color w:val="212121"/>
          <w:szCs w:val="24"/>
        </w:rPr>
        <w:t xml:space="preserve">(C) </w:t>
      </w:r>
      <w:r w:rsidRPr="003804DF">
        <w:rPr>
          <w:rFonts w:eastAsia="Times New Roman" w:cstheme="minorHAnsi"/>
          <w:iCs/>
          <w:strike/>
          <w:color w:val="212121"/>
          <w:szCs w:val="24"/>
        </w:rPr>
        <w:t>One of the following:</w:t>
      </w:r>
    </w:p>
    <w:p w14:paraId="71ECEA33"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strike/>
          <w:color w:val="212121"/>
          <w:szCs w:val="24"/>
        </w:rPr>
        <w:lastRenderedPageBreak/>
        <w:t>1. For the Level II credential, completion of the requirements specified in §§80048.4(a)(4) and (a)(5); or</w:t>
      </w:r>
    </w:p>
    <w:p w14:paraId="28E1884F"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 xml:space="preserve">2. For the clear credential, completion of the requirements </w:t>
      </w:r>
      <w:r w:rsidRPr="003804DF">
        <w:rPr>
          <w:rFonts w:eastAsia="Times New Roman" w:cstheme="minorHAnsi"/>
          <w:iCs/>
          <w:color w:val="212121"/>
          <w:szCs w:val="24"/>
          <w:u w:val="single"/>
        </w:rPr>
        <w:t xml:space="preserve">Completion of an approved Induction Program as </w:t>
      </w:r>
      <w:r w:rsidRPr="003804DF">
        <w:rPr>
          <w:rFonts w:eastAsia="Times New Roman" w:cstheme="minorHAnsi"/>
          <w:iCs/>
          <w:color w:val="212121"/>
          <w:szCs w:val="24"/>
        </w:rPr>
        <w:t>specified in §80048.8.1.</w:t>
      </w:r>
    </w:p>
    <w:p w14:paraId="6F371A2F"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(D) Recommendation from a Commission-approved</w:t>
      </w:r>
      <w:r w:rsidRPr="003804DF">
        <w:rPr>
          <w:rFonts w:eastAsia="Times New Roman" w:cstheme="minorHAnsi"/>
          <w:iCs/>
          <w:color w:val="212121"/>
          <w:szCs w:val="24"/>
          <w:u w:val="single"/>
        </w:rPr>
        <w:t xml:space="preserve"> Induction</w:t>
      </w:r>
      <w:r w:rsidRPr="003804DF">
        <w:rPr>
          <w:rFonts w:eastAsia="Times New Roman" w:cstheme="minorHAnsi"/>
          <w:iCs/>
          <w:color w:val="212121"/>
          <w:szCs w:val="24"/>
        </w:rPr>
        <w:t xml:space="preserve"> </w:t>
      </w:r>
      <w:r w:rsidRPr="003804DF">
        <w:rPr>
          <w:rFonts w:eastAsia="Times New Roman" w:cstheme="minorHAnsi"/>
          <w:iCs/>
          <w:strike/>
          <w:color w:val="212121"/>
          <w:szCs w:val="24"/>
        </w:rPr>
        <w:t xml:space="preserve">Level II or clear Education Specialist Instruction Credential </w:t>
      </w:r>
      <w:r w:rsidRPr="003804DF">
        <w:rPr>
          <w:rFonts w:eastAsia="Times New Roman" w:cstheme="minorHAnsi"/>
          <w:iCs/>
          <w:color w:val="212121"/>
          <w:szCs w:val="24"/>
        </w:rPr>
        <w:t>program as specified in Education Code §44227(b).</w:t>
      </w:r>
    </w:p>
    <w:p w14:paraId="2FF474F6"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(E) Submission of an application form as defined in §80001 and the processing fee as specified in §80487.</w:t>
      </w:r>
    </w:p>
    <w:p w14:paraId="5037CCD2"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(c) The following definitions apply to terms used in this section.</w:t>
      </w:r>
    </w:p>
    <w:p w14:paraId="07B96AC3"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(1) Full-Time Teaching Experience: This is defined as teaching a minimum of 4 hours a day, unless the minimum statutory attendance requirement for the students served is less. Experience must be on a daily basis and for at least 75% of the school year. Experience may be accrued in increments of a minimum of one semester. No part-time or combination of teaching with other school employment will be accepted. All experience must be gained in public or regionally-accredited private schools in states or U.S. territories other than California while serving on a valid teaching credential. Experience may be gained in more than one state or U.S. territory other than California. This experience must be verified on the official letterhead of the out-of-state employer or employers by the superintendent, assistant superintendent, director of personnel, or director of human resources in which the teacher was employed. Experience from outside of the United States will not be considered.</w:t>
      </w:r>
    </w:p>
    <w:p w14:paraId="6F415F7A"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color w:val="212121"/>
          <w:szCs w:val="24"/>
        </w:rPr>
        <w:t xml:space="preserve">(2) Generic Special Education Authorizations: This is defined as a teaching credential issued by another state or U.S. territory </w:t>
      </w:r>
      <w:r w:rsidRPr="003804DF">
        <w:rPr>
          <w:rFonts w:eastAsia="Times New Roman" w:cstheme="minorHAnsi"/>
          <w:iCs/>
          <w:strike/>
          <w:color w:val="212121"/>
          <w:szCs w:val="24"/>
        </w:rPr>
        <w:t>in a specialty area</w:t>
      </w:r>
      <w:r w:rsidRPr="003804DF">
        <w:rPr>
          <w:rFonts w:eastAsia="Times New Roman" w:cstheme="minorHAnsi"/>
          <w:iCs/>
          <w:color w:val="212121"/>
          <w:szCs w:val="24"/>
        </w:rPr>
        <w:t xml:space="preserve"> that is not </w:t>
      </w:r>
      <w:r w:rsidRPr="003804DF">
        <w:rPr>
          <w:rFonts w:eastAsia="Times New Roman" w:cstheme="minorHAnsi"/>
          <w:iCs/>
          <w:strike/>
          <w:color w:val="212121"/>
          <w:szCs w:val="24"/>
        </w:rPr>
        <w:t>comparable to an available California special education specialty area</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limited to specific Federal Disability Categories</w:t>
      </w:r>
      <w:r w:rsidRPr="003804DF">
        <w:rPr>
          <w:rFonts w:eastAsia="Times New Roman" w:cstheme="minorHAnsi"/>
          <w:iCs/>
          <w:color w:val="212121"/>
          <w:szCs w:val="24"/>
        </w:rPr>
        <w:t>. </w:t>
      </w:r>
      <w:r w:rsidRPr="003804DF">
        <w:rPr>
          <w:rFonts w:eastAsia="Times New Roman" w:cstheme="minorHAnsi"/>
          <w:iCs/>
          <w:strike/>
          <w:color w:val="212121"/>
          <w:szCs w:val="24"/>
        </w:rPr>
        <w:t>An individual with a generic special education authorization may verify completion of an equivalent program for Mild/Moderate Disabilities, Moderate/Severe Disabilities, Mild to Moderate Support Needs, Severe Support Needs, or Early Childhood Special Education by one of the following:</w:t>
      </w:r>
    </w:p>
    <w:p w14:paraId="39F8C4B4"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strike/>
          <w:color w:val="212121"/>
          <w:szCs w:val="24"/>
        </w:rPr>
        <w:t>(A) Provide a letter from the out-of-state program sponsor verifying completion of student teaching in the specialty area sought; or</w:t>
      </w:r>
    </w:p>
    <w:p w14:paraId="179F111F"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strike/>
          <w:color w:val="212121"/>
          <w:szCs w:val="24"/>
        </w:rPr>
        <w:t>(B) Provide a letter verifying two or more years of full-time teaching experience in the specialty area sought earned at a public or regionally-accredited private school located in another state or U.S. territory; or</w:t>
      </w:r>
    </w:p>
    <w:p w14:paraId="4C60A309"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strike/>
          <w:color w:val="212121"/>
          <w:szCs w:val="24"/>
        </w:rPr>
        <w:t>(C) Complete the equivalent of a Commission-approved Level I program as specified in §80048.3(a)(2) or a Commission-approved preliminary program as specified in §80048.8(a)(2) in the specialty area sought.</w:t>
      </w:r>
    </w:p>
    <w:p w14:paraId="325B62C4"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(3) Satisfactory Performance Evaluations:</w:t>
      </w:r>
    </w:p>
    <w:p w14:paraId="76E8D284"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(A) The teaching effectiveness areas on the performance evaluations may include, but are not limited to, all of the areas, 1. through 4., below. If these areas are not included in the evaluations, the individual may submit a supplemental letter, on district letterhead, signed by the individual's principal or personnel officer in the district in which the evaluations took place.</w:t>
      </w:r>
    </w:p>
    <w:p w14:paraId="5CE0FF92"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1. The use of teaching strategies that motivates all students to engage in the learning process.</w:t>
      </w:r>
    </w:p>
    <w:p w14:paraId="3EB97A5A"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2. The ability to establish and maintain high standards for student behavior.</w:t>
      </w:r>
    </w:p>
    <w:p w14:paraId="6C97A144"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3. A demonstration of deep knowledge of the subject being taught and the use of appropriate instructional strategies that promote student understanding.</w:t>
      </w:r>
    </w:p>
    <w:p w14:paraId="10128DFD"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lastRenderedPageBreak/>
        <w:t>4. An ability to plan and implement a sequence of appropriate instructional activities.</w:t>
      </w:r>
    </w:p>
    <w:p w14:paraId="32DDE61F"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(B) Evaluations of the teacher's performance for at least two of the years of teaching experience from a state or U.S. territory other than California must be submitted. If evaluations or a supplemental letter cannot be obtained, the individual will not qualify under section (a).</w:t>
      </w:r>
    </w:p>
    <w:p w14:paraId="05D20A7B"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(C) Evaluation ratings must be satisfactory or better.</w:t>
      </w:r>
    </w:p>
    <w:p w14:paraId="65E8D4A4"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strike/>
          <w:color w:val="212121"/>
          <w:szCs w:val="24"/>
        </w:rPr>
        <w:t>(4) California Standards for the Teaching Profession (CSTP): The 150 clock hours of CSTP activities may be satisfied by staff development, college course work or other activities related to the CSTP. When applying for the clear credential, a written list of the activities including a justification stating how each of the activities relates to the CSTP must be attached. The following are the six CSTP areas:</w:t>
      </w:r>
    </w:p>
    <w:p w14:paraId="30328E1E"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strike/>
          <w:color w:val="212121"/>
          <w:szCs w:val="24"/>
        </w:rPr>
        <w:t>(A) Engaging and supporting all students in learning.</w:t>
      </w:r>
    </w:p>
    <w:p w14:paraId="1E82D603"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strike/>
          <w:color w:val="212121"/>
          <w:szCs w:val="24"/>
        </w:rPr>
        <w:t>(B) Creating and maintaining effective environments for student learning.</w:t>
      </w:r>
    </w:p>
    <w:p w14:paraId="1C590503"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strike/>
          <w:color w:val="212121"/>
          <w:szCs w:val="24"/>
        </w:rPr>
        <w:t>(C) Understanding and organizing subject matter for student learning.</w:t>
      </w:r>
    </w:p>
    <w:p w14:paraId="1E22085A"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strike/>
          <w:color w:val="212121"/>
          <w:szCs w:val="24"/>
        </w:rPr>
        <w:t>(D) Planning instruction and designing learning experiences for all students.</w:t>
      </w:r>
    </w:p>
    <w:p w14:paraId="1AA72A62"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strike/>
          <w:color w:val="212121"/>
          <w:szCs w:val="24"/>
        </w:rPr>
        <w:t>(E) Assessing students for learning.</w:t>
      </w:r>
    </w:p>
    <w:p w14:paraId="1A11A23C"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strike/>
          <w:color w:val="212121"/>
          <w:szCs w:val="24"/>
        </w:rPr>
        <w:t>(F) Developing as a professional educator.</w:t>
      </w:r>
    </w:p>
    <w:p w14:paraId="318986DA"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(5)</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(4)</w:t>
      </w:r>
      <w:r w:rsidRPr="003804DF">
        <w:rPr>
          <w:rFonts w:eastAsia="Times New Roman" w:cstheme="minorHAnsi"/>
          <w:iCs/>
          <w:color w:val="212121"/>
          <w:szCs w:val="24"/>
        </w:rPr>
        <w:t xml:space="preserve"> Professional Level Special Education Teaching Credential. This is defined as a special education teaching credential issued by another state or U.S. territory that is, at a minimum, comparable to a California five-year </w:t>
      </w:r>
      <w:r w:rsidRPr="003804DF">
        <w:rPr>
          <w:rFonts w:eastAsia="Times New Roman" w:cstheme="minorHAnsi"/>
          <w:iCs/>
          <w:strike/>
          <w:color w:val="212121"/>
          <w:szCs w:val="24"/>
        </w:rPr>
        <w:t>Level I or</w:t>
      </w:r>
      <w:r w:rsidRPr="003804DF">
        <w:rPr>
          <w:rFonts w:eastAsia="Times New Roman" w:cstheme="minorHAnsi"/>
          <w:iCs/>
          <w:color w:val="212121"/>
          <w:szCs w:val="24"/>
        </w:rPr>
        <w:t xml:space="preserve"> preliminary Education Specialist Instruction Credential.</w:t>
      </w:r>
    </w:p>
    <w:p w14:paraId="040735BC"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Note: Authority cited: Section 44225(q), Education Code. Reference: Sections 44252, 44253.3, 44265, 44274.2, 44339, 44340 and 44341, Education Code.</w:t>
      </w:r>
    </w:p>
    <w:p w14:paraId="23A52D4A" w14:textId="77777777" w:rsidR="006113B5" w:rsidRPr="003804DF" w:rsidRDefault="006113B5" w:rsidP="003804DF">
      <w:pPr>
        <w:shd w:val="clear" w:color="auto" w:fill="FFFFFF"/>
        <w:spacing w:after="0"/>
        <w:rPr>
          <w:rFonts w:eastAsia="Times New Roman" w:cstheme="minorHAnsi"/>
          <w:iCs/>
          <w:color w:val="212121"/>
          <w:szCs w:val="24"/>
        </w:rPr>
      </w:pPr>
    </w:p>
    <w:p w14:paraId="12C72802" w14:textId="77777777" w:rsidR="006113B5" w:rsidRPr="003804DF" w:rsidRDefault="006113B5" w:rsidP="003804DF">
      <w:pPr>
        <w:shd w:val="clear" w:color="auto" w:fill="FFFFFF"/>
        <w:spacing w:after="0"/>
        <w:rPr>
          <w:rFonts w:eastAsia="Times New Roman" w:cstheme="minorHAnsi"/>
          <w:iCs/>
          <w:color w:val="212121"/>
          <w:szCs w:val="24"/>
        </w:rPr>
      </w:pPr>
    </w:p>
    <w:p w14:paraId="7D568A12" w14:textId="41830116" w:rsidR="006113B5" w:rsidRPr="00932302" w:rsidRDefault="006113B5" w:rsidP="00932302">
      <w:pPr>
        <w:pStyle w:val="Heading2"/>
        <w:spacing w:before="0"/>
        <w:jc w:val="center"/>
        <w:rPr>
          <w:rFonts w:asciiTheme="minorHAnsi" w:eastAsia="Times New Roman" w:hAnsiTheme="minorHAnsi" w:cstheme="minorHAnsi"/>
          <w:b/>
          <w:i/>
          <w:color w:val="auto"/>
          <w:sz w:val="24"/>
          <w:szCs w:val="24"/>
        </w:rPr>
      </w:pPr>
      <w:r w:rsidRPr="00932302">
        <w:rPr>
          <w:rFonts w:asciiTheme="minorHAnsi" w:eastAsia="Times New Roman" w:hAnsiTheme="minorHAnsi" w:cstheme="minorHAnsi"/>
          <w:color w:val="auto"/>
          <w:sz w:val="24"/>
          <w:szCs w:val="24"/>
        </w:rPr>
        <w:t xml:space="preserve">§ 80048.3.2. Specific Requirements for </w:t>
      </w:r>
      <w:r w:rsidRPr="00932302">
        <w:rPr>
          <w:rFonts w:asciiTheme="minorHAnsi" w:eastAsia="Times New Roman" w:hAnsiTheme="minorHAnsi" w:cstheme="minorHAnsi"/>
          <w:strike/>
          <w:color w:val="auto"/>
          <w:sz w:val="24"/>
          <w:szCs w:val="24"/>
        </w:rPr>
        <w:t>Level I</w:t>
      </w:r>
      <w:r w:rsidRPr="00932302">
        <w:rPr>
          <w:rFonts w:asciiTheme="minorHAnsi" w:eastAsia="Times New Roman" w:hAnsiTheme="minorHAnsi" w:cstheme="minorHAnsi"/>
          <w:color w:val="auto"/>
          <w:sz w:val="24"/>
          <w:szCs w:val="24"/>
        </w:rPr>
        <w:t xml:space="preserve"> </w:t>
      </w:r>
      <w:r w:rsidRPr="00932302">
        <w:rPr>
          <w:rFonts w:asciiTheme="minorHAnsi" w:eastAsia="Times New Roman" w:hAnsiTheme="minorHAnsi" w:cstheme="minorHAnsi"/>
          <w:color w:val="auto"/>
          <w:sz w:val="24"/>
          <w:szCs w:val="24"/>
          <w:u w:val="single"/>
        </w:rPr>
        <w:t xml:space="preserve">Preliminary </w:t>
      </w:r>
      <w:r w:rsidRPr="00932302">
        <w:rPr>
          <w:rFonts w:asciiTheme="minorHAnsi" w:eastAsia="Times New Roman" w:hAnsiTheme="minorHAnsi" w:cstheme="minorHAnsi"/>
          <w:color w:val="auto"/>
          <w:sz w:val="24"/>
          <w:szCs w:val="24"/>
        </w:rPr>
        <w:t xml:space="preserve">and Clear </w:t>
      </w:r>
      <w:r w:rsidRPr="00932302">
        <w:rPr>
          <w:rFonts w:asciiTheme="minorHAnsi" w:eastAsia="Times New Roman" w:hAnsiTheme="minorHAnsi" w:cstheme="minorHAnsi"/>
          <w:strike/>
          <w:color w:val="auto"/>
          <w:sz w:val="24"/>
          <w:szCs w:val="24"/>
        </w:rPr>
        <w:t>or Level II</w:t>
      </w:r>
      <w:r w:rsidRPr="00932302">
        <w:rPr>
          <w:rFonts w:asciiTheme="minorHAnsi" w:eastAsia="Times New Roman" w:hAnsiTheme="minorHAnsi" w:cstheme="minorHAnsi"/>
          <w:color w:val="auto"/>
          <w:sz w:val="24"/>
          <w:szCs w:val="24"/>
        </w:rPr>
        <w:t xml:space="preserve"> Education Specialist Instruction Credential for Out-of-Country Credentialed Teachers</w:t>
      </w:r>
    </w:p>
    <w:p w14:paraId="7BFBE153" w14:textId="77777777" w:rsidR="006113B5" w:rsidRPr="003804DF" w:rsidRDefault="006113B5" w:rsidP="003804DF">
      <w:pPr>
        <w:shd w:val="clear" w:color="auto" w:fill="FFFFFF"/>
        <w:spacing w:after="0"/>
        <w:jc w:val="center"/>
        <w:rPr>
          <w:rFonts w:eastAsia="Times New Roman" w:cstheme="minorHAnsi"/>
          <w:iCs/>
          <w:color w:val="252525"/>
          <w:szCs w:val="24"/>
        </w:rPr>
      </w:pPr>
    </w:p>
    <w:p w14:paraId="0900390C"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 xml:space="preserve">(a) The minimum requirements for the five-year </w:t>
      </w:r>
      <w:r w:rsidRPr="003804DF">
        <w:rPr>
          <w:rFonts w:eastAsia="Times New Roman" w:cstheme="minorHAnsi"/>
          <w:iCs/>
          <w:strike/>
          <w:color w:val="212121"/>
          <w:szCs w:val="24"/>
        </w:rPr>
        <w:t>Level I</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 xml:space="preserve">Preliminary </w:t>
      </w:r>
      <w:r w:rsidRPr="003804DF">
        <w:rPr>
          <w:rFonts w:eastAsia="Times New Roman" w:cstheme="minorHAnsi"/>
          <w:iCs/>
          <w:color w:val="212121"/>
          <w:szCs w:val="24"/>
        </w:rPr>
        <w:t>Education Specialist Instruction Credential for individuals who complete special education programs outside the United States are:</w:t>
      </w:r>
    </w:p>
    <w:p w14:paraId="689939A1"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(1) A baccalaureate or higher degree from a regionally accredited institution of higher education or the equivalent as specified in §80457(c) if completed outside the United States.</w:t>
      </w:r>
    </w:p>
    <w:p w14:paraId="5944BF23"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(2) Completion of a special education teacher preparation program, including student teaching, determined to be equivalent to a program completed at a regionally accredited institution of higher education in the United States as specified in §80457(c) and approved by the appropriate agency in the country where the program was completed at one of the following two levels:</w:t>
      </w:r>
    </w:p>
    <w:p w14:paraId="3D657FE6"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(A) Comparable program: This is defined as 24 semester units of special education course work with at least 12 of the 24 semester units, including student teaching, in the specialty area sought; or</w:t>
      </w:r>
    </w:p>
    <w:p w14:paraId="79E880C1" w14:textId="664FFAA3"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(B) Generic program: This is defined as 24 semester units of special education course work, including student teaching, that lacks focus in a specific specialty area. An individual with a generic program may apply for the</w:t>
      </w:r>
      <w:r w:rsidRPr="003804DF">
        <w:rPr>
          <w:rFonts w:eastAsia="Times New Roman" w:cstheme="minorHAnsi"/>
          <w:iCs/>
          <w:strike/>
          <w:color w:val="212121"/>
          <w:szCs w:val="24"/>
        </w:rPr>
        <w:t xml:space="preserve"> Level I</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 xml:space="preserve">Preliminary </w:t>
      </w:r>
      <w:r w:rsidRPr="003804DF">
        <w:rPr>
          <w:rFonts w:eastAsia="Times New Roman" w:cstheme="minorHAnsi"/>
          <w:iCs/>
          <w:color w:val="212121"/>
          <w:szCs w:val="24"/>
        </w:rPr>
        <w:t xml:space="preserve">credential in Mild/Moderate Disabilities, Moderate/Severe Disabilities, or Early Childhood Special Education </w:t>
      </w:r>
      <w:r w:rsidRPr="003804DF">
        <w:rPr>
          <w:rFonts w:eastAsia="Times New Roman" w:cstheme="minorHAnsi"/>
          <w:iCs/>
          <w:color w:val="212121"/>
          <w:szCs w:val="24"/>
          <w:u w:val="single"/>
        </w:rPr>
        <w:t xml:space="preserve">before January 1, 2023; or </w:t>
      </w:r>
      <w:r w:rsidRPr="003804DF">
        <w:rPr>
          <w:rFonts w:eastAsia="Times New Roman" w:cstheme="minorHAnsi"/>
          <w:iCs/>
          <w:color w:val="212121"/>
          <w:szCs w:val="24"/>
          <w:u w:val="single"/>
        </w:rPr>
        <w:lastRenderedPageBreak/>
        <w:t xml:space="preserve">the Mild to Moderate Support Needs, </w:t>
      </w:r>
      <w:r w:rsidR="00CE1DD7" w:rsidRPr="003804DF">
        <w:rPr>
          <w:rFonts w:eastAsia="Times New Roman" w:cstheme="minorHAnsi"/>
          <w:iCs/>
          <w:color w:val="212121"/>
          <w:szCs w:val="24"/>
          <w:u w:val="single"/>
        </w:rPr>
        <w:t>Extensive</w:t>
      </w:r>
      <w:r w:rsidRPr="003804DF">
        <w:rPr>
          <w:rFonts w:eastAsia="Times New Roman" w:cstheme="minorHAnsi"/>
          <w:iCs/>
          <w:color w:val="212121"/>
          <w:szCs w:val="24"/>
          <w:u w:val="single"/>
        </w:rPr>
        <w:t xml:space="preserve"> Support Needs, or Early Childhood Special Education if applied for on or after January 1, 2023</w:t>
      </w:r>
      <w:r w:rsidRPr="003804DF">
        <w:rPr>
          <w:rFonts w:eastAsia="Times New Roman" w:cstheme="minorHAnsi"/>
          <w:iCs/>
          <w:strike/>
          <w:color w:val="212121"/>
          <w:szCs w:val="24"/>
        </w:rPr>
        <w:t xml:space="preserve"> but shall be required to verify completion of an equivalent Level I program as specified in §80048.3(a)(2) or preliminary program as specified in §80048.8(a)(2) prior to issuance of the Level II or clear credential</w:t>
      </w:r>
      <w:r w:rsidRPr="003804DF">
        <w:rPr>
          <w:rFonts w:eastAsia="Times New Roman" w:cstheme="minorHAnsi"/>
          <w:iCs/>
          <w:color w:val="212121"/>
          <w:szCs w:val="24"/>
        </w:rPr>
        <w:t>.</w:t>
      </w:r>
    </w:p>
    <w:p w14:paraId="67A06306"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(3) Submission of an application form as defined in §80001; the processing fee as specified in §80487; and fingerprint clearance pursuant to Education Code §44340.</w:t>
      </w:r>
    </w:p>
    <w:p w14:paraId="0F03C136"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(4) Meet the basic skills requirement as described in Education Code §44252. Individuals who meet the requirements in subdivisions (a)(1) through (a)(3) may be issued a five-year Level I credential, but must satisfy the basic skills requirement within one year of the date the credential is issued or the credential shall become invalid.</w:t>
      </w:r>
    </w:p>
    <w:p w14:paraId="1E17FAE7"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 xml:space="preserve">(b) The minimum requirements for the five-year Clear </w:t>
      </w:r>
      <w:r w:rsidRPr="003804DF">
        <w:rPr>
          <w:rFonts w:eastAsia="Times New Roman" w:cstheme="minorHAnsi"/>
          <w:iCs/>
          <w:strike/>
          <w:color w:val="212121"/>
          <w:szCs w:val="24"/>
        </w:rPr>
        <w:t>or Level II</w:t>
      </w:r>
      <w:r w:rsidRPr="003804DF">
        <w:rPr>
          <w:rFonts w:eastAsia="Times New Roman" w:cstheme="minorHAnsi"/>
          <w:iCs/>
          <w:color w:val="212121"/>
          <w:szCs w:val="24"/>
        </w:rPr>
        <w:t xml:space="preserve"> Education Specialist Instruction Credential for an individual who meets the requirements specified in (a)(1) through (a)(4) are:</w:t>
      </w:r>
    </w:p>
    <w:p w14:paraId="190131EF"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(1) Subject-matter competence as specified in Education Code §§44280, 44281, 44282, and 44310. Candidates for the specialty area of Early Childhood Special Education are exempt from this subject-matter competence requirement.</w:t>
      </w:r>
    </w:p>
    <w:p w14:paraId="5DE55246" w14:textId="77777777" w:rsidR="006113B5" w:rsidRPr="003804DF" w:rsidRDefault="006113B5" w:rsidP="003804DF">
      <w:pPr>
        <w:shd w:val="clear" w:color="auto" w:fill="FFFFFF"/>
        <w:spacing w:after="0"/>
        <w:rPr>
          <w:rFonts w:eastAsia="Times New Roman" w:cstheme="minorHAnsi"/>
          <w:iCs/>
          <w:color w:val="212121"/>
          <w:szCs w:val="24"/>
          <w:u w:val="single"/>
        </w:rPr>
      </w:pPr>
      <w:r w:rsidRPr="003804DF">
        <w:rPr>
          <w:rFonts w:eastAsia="Times New Roman" w:cstheme="minorHAnsi"/>
          <w:iCs/>
          <w:color w:val="212121"/>
          <w:szCs w:val="24"/>
        </w:rPr>
        <w:t xml:space="preserve">(2) Methods of teaching reading course as specified in Education Code §44259(b)(4) or examination as specified in Education Code §44283. </w:t>
      </w:r>
    </w:p>
    <w:p w14:paraId="419226F7"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(3) Verification of knowledge of the Constitution of the United States, as specified in Education Code §44335, by one of the means described in §80415.</w:t>
      </w:r>
    </w:p>
    <w:p w14:paraId="1EED9BE9"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(4) The study of health education as specified in Education Code §</w:t>
      </w:r>
      <w:r w:rsidRPr="003804DF">
        <w:rPr>
          <w:rFonts w:eastAsia="Times New Roman" w:cstheme="minorHAnsi"/>
          <w:iCs/>
          <w:strike/>
          <w:color w:val="212121"/>
          <w:szCs w:val="24"/>
        </w:rPr>
        <w:t>44259(c)(4)(A)</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44259(b)(3)(B)(i).</w:t>
      </w:r>
    </w:p>
    <w:p w14:paraId="1C830CBE"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(5) The study of computer-based technology that includes the uses of technology in educational settings as specified in Education Code §44275.4(d)(6).</w:t>
      </w:r>
    </w:p>
    <w:p w14:paraId="6A8C995B"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(6) Two semester or three quarter unit non-special education pedagogy course.</w:t>
      </w:r>
    </w:p>
    <w:p w14:paraId="2EE42B13"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(7) Supervised field experience in general education. This requirement may be satisfied by official transcript verifying one semester unit of general education student teaching or a letter verifying 45 clock hours of supervised field experience in a general education classroom.</w:t>
      </w:r>
    </w:p>
    <w:p w14:paraId="02554AC7"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color w:val="212121"/>
          <w:szCs w:val="24"/>
        </w:rPr>
        <w:t xml:space="preserve">(8) </w:t>
      </w:r>
      <w:r w:rsidRPr="003804DF">
        <w:rPr>
          <w:rFonts w:eastAsia="Times New Roman" w:cstheme="minorHAnsi"/>
          <w:iCs/>
          <w:strike/>
          <w:color w:val="212121"/>
          <w:szCs w:val="24"/>
        </w:rPr>
        <w:t>One of the following:</w:t>
      </w:r>
    </w:p>
    <w:p w14:paraId="1D2263BA"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strike/>
          <w:color w:val="212121"/>
          <w:szCs w:val="24"/>
        </w:rPr>
        <w:t>(A) For the Level II credential, completion of the requirements specified in §§80048.4(a)(4), (a)(5), and (a)(6); or</w:t>
      </w:r>
    </w:p>
    <w:p w14:paraId="4B588939"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(B) For the clear credential, completion</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 xml:space="preserve">Completion </w:t>
      </w:r>
      <w:r w:rsidRPr="003804DF">
        <w:rPr>
          <w:rFonts w:eastAsia="Times New Roman" w:cstheme="minorHAnsi"/>
          <w:iCs/>
          <w:color w:val="212121"/>
          <w:szCs w:val="24"/>
        </w:rPr>
        <w:t>of the requirements specified in §80048.8.1.</w:t>
      </w:r>
    </w:p>
    <w:p w14:paraId="1E953876"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 xml:space="preserve">(9) Recommendation from a Commission-approved </w:t>
      </w:r>
      <w:r w:rsidRPr="003804DF">
        <w:rPr>
          <w:rFonts w:eastAsia="Times New Roman" w:cstheme="minorHAnsi"/>
          <w:iCs/>
          <w:strike/>
          <w:color w:val="212121"/>
          <w:szCs w:val="24"/>
        </w:rPr>
        <w:t>Level II or</w:t>
      </w:r>
      <w:r w:rsidRPr="003804DF">
        <w:rPr>
          <w:rFonts w:eastAsia="Times New Roman" w:cstheme="minorHAnsi"/>
          <w:iCs/>
          <w:color w:val="212121"/>
          <w:szCs w:val="24"/>
        </w:rPr>
        <w:t xml:space="preserve"> clear Education Specialist Instruction Credential program as specified in Education Code §44227(b).</w:t>
      </w:r>
    </w:p>
    <w:p w14:paraId="5DA3B7CB"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(10) Submission of an application form as defined in §80001 and the processing fee as specified in §80487.</w:t>
      </w:r>
    </w:p>
    <w:p w14:paraId="6CCED809" w14:textId="77777777" w:rsidR="006113B5" w:rsidRPr="003804DF" w:rsidRDefault="006113B5" w:rsidP="003804DF">
      <w:pPr>
        <w:shd w:val="clear" w:color="auto" w:fill="FFFFFF"/>
        <w:spacing w:after="0"/>
        <w:rPr>
          <w:rFonts w:eastAsia="Times New Roman" w:cstheme="minorHAnsi"/>
          <w:iCs/>
          <w:color w:val="212121"/>
          <w:szCs w:val="24"/>
        </w:rPr>
      </w:pPr>
    </w:p>
    <w:p w14:paraId="5642C3AF" w14:textId="77777777" w:rsidR="006113B5" w:rsidRPr="003804DF" w:rsidRDefault="006113B5" w:rsidP="003804DF">
      <w:pPr>
        <w:shd w:val="clear" w:color="auto" w:fill="FFFFFF"/>
        <w:spacing w:after="0"/>
        <w:jc w:val="center"/>
        <w:rPr>
          <w:rFonts w:eastAsia="Times New Roman" w:cstheme="minorHAnsi"/>
          <w:iCs/>
          <w:strike/>
          <w:color w:val="252525"/>
          <w:szCs w:val="24"/>
        </w:rPr>
      </w:pPr>
    </w:p>
    <w:p w14:paraId="5A59F880" w14:textId="59CD7891" w:rsidR="006113B5" w:rsidRPr="00932302" w:rsidRDefault="006113B5" w:rsidP="00932302">
      <w:pPr>
        <w:pStyle w:val="Heading2"/>
        <w:jc w:val="center"/>
        <w:rPr>
          <w:rFonts w:asciiTheme="minorHAnsi" w:hAnsiTheme="minorHAnsi" w:cstheme="minorHAnsi"/>
          <w:color w:val="auto"/>
          <w:sz w:val="24"/>
          <w:szCs w:val="24"/>
        </w:rPr>
      </w:pPr>
      <w:r w:rsidRPr="00932302">
        <w:rPr>
          <w:rStyle w:val="Heading5Char"/>
          <w:rFonts w:asciiTheme="minorHAnsi" w:hAnsiTheme="minorHAnsi" w:cstheme="minorHAnsi"/>
          <w:i w:val="0"/>
          <w:color w:val="auto"/>
          <w:szCs w:val="24"/>
        </w:rPr>
        <w:t>§ 80048.5. Early Childhood Special Education Added Authorization: Requirements and Period of Validity</w:t>
      </w:r>
    </w:p>
    <w:p w14:paraId="489F1DDE" w14:textId="77777777" w:rsidR="006113B5" w:rsidRPr="003804DF" w:rsidRDefault="006113B5" w:rsidP="003804DF">
      <w:pPr>
        <w:shd w:val="clear" w:color="auto" w:fill="FFFFFF"/>
        <w:spacing w:after="0"/>
        <w:jc w:val="center"/>
        <w:rPr>
          <w:rFonts w:eastAsia="Times New Roman" w:cstheme="minorHAnsi"/>
          <w:iCs/>
          <w:color w:val="252525"/>
          <w:szCs w:val="24"/>
        </w:rPr>
      </w:pPr>
    </w:p>
    <w:p w14:paraId="1B499F8C"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(a) Requirements for the Early Childhood Special Education Added Authorization include both of the following:</w:t>
      </w:r>
    </w:p>
    <w:p w14:paraId="727A85CA"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lastRenderedPageBreak/>
        <w:t>(1) A preliminary, Level I, professional clear, clear, Level II, or life special education teaching credential as listed in 80047 through 80047.9; and</w:t>
      </w:r>
    </w:p>
    <w:p w14:paraId="616B7E9B" w14:textId="4B0ABF9B"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(2) Completion of a Commission-approved professional preparation program in the education specialist added authorization category for early childhood special education, based on the </w:t>
      </w:r>
      <w:r w:rsidRPr="003804DF">
        <w:rPr>
          <w:rFonts w:eastAsia="Times New Roman" w:cstheme="minorHAnsi"/>
          <w:iCs/>
          <w:strike/>
          <w:color w:val="212121"/>
          <w:szCs w:val="24"/>
        </w:rPr>
        <w:t>Education Specialist Teaching and Other Related Services Credentials Program Standards (rev. 3/11)</w:t>
      </w:r>
      <w:r w:rsidRPr="003804DF">
        <w:rPr>
          <w:rFonts w:eastAsia="Times New Roman" w:cstheme="minorHAnsi"/>
          <w:iCs/>
          <w:color w:val="212121"/>
          <w:szCs w:val="24"/>
        </w:rPr>
        <w:t xml:space="preserve"> </w:t>
      </w:r>
      <w:r w:rsidR="003804DF" w:rsidRPr="003804DF">
        <w:rPr>
          <w:rFonts w:eastAsia="Times New Roman" w:cstheme="minorHAnsi"/>
          <w:iCs/>
          <w:color w:val="212121"/>
          <w:szCs w:val="24"/>
          <w:u w:val="single"/>
        </w:rPr>
        <w:t>Preliminary Education Specialist Teaching Credential Program Standards and Teaching Performance Expectations (adopted 8/1</w:t>
      </w:r>
      <w:r w:rsidR="009E26FD">
        <w:rPr>
          <w:rFonts w:eastAsia="Times New Roman" w:cstheme="minorHAnsi"/>
          <w:iCs/>
          <w:color w:val="212121"/>
          <w:szCs w:val="24"/>
          <w:u w:val="single"/>
        </w:rPr>
        <w:t>8</w:t>
      </w:r>
      <w:r w:rsidR="003804DF" w:rsidRPr="003804DF">
        <w:rPr>
          <w:rFonts w:eastAsia="Times New Roman" w:cstheme="minorHAnsi"/>
          <w:iCs/>
          <w:color w:val="212121"/>
          <w:szCs w:val="24"/>
          <w:u w:val="single"/>
        </w:rPr>
        <w:t>)</w:t>
      </w:r>
      <w:r w:rsidR="003804DF" w:rsidRPr="003804DF">
        <w:rPr>
          <w:rFonts w:eastAsia="Times New Roman" w:cstheme="minorHAnsi"/>
          <w:iCs/>
          <w:color w:val="212121"/>
          <w:szCs w:val="24"/>
        </w:rPr>
        <w:t xml:space="preserve"> </w:t>
      </w:r>
      <w:r w:rsidRPr="003804DF">
        <w:rPr>
          <w:rFonts w:eastAsia="Times New Roman" w:cstheme="minorHAnsi"/>
          <w:iCs/>
          <w:color w:val="212121"/>
          <w:szCs w:val="24"/>
        </w:rPr>
        <w:t>available on the Commission's website and hereby incorporated by reference, including successful completion of supervised field study.</w:t>
      </w:r>
    </w:p>
    <w:p w14:paraId="73E4F39F"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(b) Period of Validity. The Early Childhood Special Education Added Authorization remains valid as long as the appropriate prerequisite credential required in 80048.5(a)(1) remains valid.</w:t>
      </w:r>
    </w:p>
    <w:p w14:paraId="31630982"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Note: Authority cited: Section 44225, Education Code. Reference: Sections 44225, 44265 and 44373, Education Code.</w:t>
      </w:r>
    </w:p>
    <w:p w14:paraId="3F7085AF" w14:textId="77777777" w:rsidR="006113B5" w:rsidRPr="003804DF" w:rsidRDefault="006113B5" w:rsidP="003804DF">
      <w:pPr>
        <w:shd w:val="clear" w:color="auto" w:fill="FFFFFF"/>
        <w:spacing w:after="0"/>
        <w:jc w:val="center"/>
        <w:rPr>
          <w:rFonts w:eastAsia="Times New Roman" w:cstheme="minorHAnsi"/>
          <w:iCs/>
          <w:strike/>
          <w:color w:val="252525"/>
          <w:szCs w:val="24"/>
        </w:rPr>
      </w:pPr>
    </w:p>
    <w:p w14:paraId="5AC57306" w14:textId="77777777" w:rsidR="006113B5" w:rsidRPr="003804DF" w:rsidRDefault="006113B5" w:rsidP="003804DF">
      <w:pPr>
        <w:shd w:val="clear" w:color="auto" w:fill="FFFFFF"/>
        <w:spacing w:after="0"/>
        <w:jc w:val="center"/>
        <w:rPr>
          <w:rFonts w:eastAsia="Times New Roman" w:cstheme="minorHAnsi"/>
          <w:iCs/>
          <w:strike/>
          <w:color w:val="252525"/>
          <w:szCs w:val="24"/>
        </w:rPr>
      </w:pPr>
    </w:p>
    <w:p w14:paraId="63DA8EF6" w14:textId="3A9728C5" w:rsidR="006113B5" w:rsidRPr="00932302" w:rsidRDefault="006113B5" w:rsidP="00932302">
      <w:pPr>
        <w:pStyle w:val="Heading2"/>
        <w:spacing w:before="0"/>
        <w:jc w:val="center"/>
        <w:rPr>
          <w:rFonts w:asciiTheme="minorHAnsi" w:eastAsia="Times New Roman" w:hAnsiTheme="minorHAnsi" w:cstheme="minorHAnsi"/>
          <w:b/>
          <w:i/>
          <w:color w:val="auto"/>
          <w:sz w:val="24"/>
          <w:szCs w:val="24"/>
        </w:rPr>
      </w:pPr>
      <w:r w:rsidRPr="00932302">
        <w:rPr>
          <w:rFonts w:asciiTheme="minorHAnsi" w:eastAsia="Times New Roman" w:hAnsiTheme="minorHAnsi" w:cstheme="minorHAnsi"/>
          <w:color w:val="auto"/>
          <w:sz w:val="24"/>
          <w:szCs w:val="24"/>
        </w:rPr>
        <w:t>§ 80048.6. Authorizations for Education Specialist Instruction Credentials and Special Education Added Authorization</w:t>
      </w:r>
    </w:p>
    <w:p w14:paraId="52AB4EC7" w14:textId="77777777" w:rsidR="006113B5" w:rsidRPr="003804DF" w:rsidRDefault="006113B5" w:rsidP="003804DF">
      <w:pPr>
        <w:shd w:val="clear" w:color="auto" w:fill="FFFFFF"/>
        <w:spacing w:after="0"/>
        <w:jc w:val="center"/>
        <w:rPr>
          <w:rFonts w:eastAsia="Times New Roman" w:cstheme="minorHAnsi"/>
          <w:iCs/>
          <w:color w:val="252525"/>
          <w:szCs w:val="24"/>
        </w:rPr>
      </w:pPr>
    </w:p>
    <w:p w14:paraId="10FA1937"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(a) The following definitions apply to authorizations for Education Specialist Instruction Credentials and Special Education Added Authorizations:</w:t>
      </w:r>
    </w:p>
    <w:p w14:paraId="65A5FC30"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(1) “Service across the continuum of program options available”; Pursuant to Education Code Sections 56031, 56360, and 56361, the continuum includes resource rooms or services; special education settings; general education settings; special schools; home/hospital settings; state hospitals; development centers; correctional facilities; non-public, non-sectarian schools and agencies as defined in Education Code Sections 56365 and 56366; and alternative and non-traditional instructional public school settings other than classrooms.</w:t>
      </w:r>
    </w:p>
    <w:p w14:paraId="2BC8B9E5"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(2) “Developmental delay”: Student who needs special education and related services by experiencing a delay in one or more of the following: physical development, cognitive development, communication development, social or emotional development or adaptive development.</w:t>
      </w:r>
    </w:p>
    <w:p w14:paraId="4E9054B7"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(3) “Hard-of-hearing or hearing loss includes unilateral or bilateral, whether fluctuating, conductive, sensorineural, and/or auditory neuropathy”: Hearing impairment or hearing loss, whether permanent or fluctuating, that adversely affects a child's educational performance but that is not included under the definition of deafness but may include problems involving the cochlea, the sensory organ of hearing.</w:t>
      </w:r>
    </w:p>
    <w:p w14:paraId="120ED81C"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 xml:space="preserve">(4) “Educational Assessment”: Assessment of students in a comprehensive manner within the authorization of the teaching credential or added authorization using multiple sources of information and a variety of strategies that directly measure a student's performance to meet goals in areas of grade-level academic curriculum and/or functional goals designed to meet the Individualized Education Program (IEP), Individualized Family Service Program, and/or Individualized Transition Plan goals and objectives regarding eligibility and services that directly result from the student's disability according to state and federal accountability systems. The assessment process may include both formal and informal assessments to evaluate students' </w:t>
      </w:r>
      <w:r w:rsidRPr="003804DF">
        <w:rPr>
          <w:rFonts w:eastAsia="Times New Roman" w:cstheme="minorHAnsi"/>
          <w:iCs/>
          <w:color w:val="212121"/>
          <w:szCs w:val="24"/>
        </w:rPr>
        <w:lastRenderedPageBreak/>
        <w:t>educational instruction needs and strengths for the purpose of making accommodations, modifications, and instructional decisions.</w:t>
      </w:r>
    </w:p>
    <w:p w14:paraId="5E8565AA"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(5) “Special Education Support”: Support includes participation in the IEP, Individualized Family Service Program, and/or Individualized Transition Plan process including planning and implementation of the student's IEP, Individualized Family Service Program, and/or Individualized Transition Plan; providing consultative, collaborative, and coordinating specially designed instruction with students, parents, teachers, and other community and school personnel; planning, developing, and implementing instructional program plans relative to and within the authorization of the credential or added authorization. Special education support does not include providing language, speech and hearing therapy, orientation and mobility, or audiology services.</w:t>
      </w:r>
    </w:p>
    <w:p w14:paraId="3E9A0D24"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 xml:space="preserve">(b) The following authorizations </w:t>
      </w:r>
      <w:r w:rsidRPr="003804DF">
        <w:rPr>
          <w:rFonts w:eastAsia="Times New Roman" w:cstheme="minorHAnsi"/>
          <w:iCs/>
          <w:strike/>
          <w:color w:val="212121"/>
          <w:szCs w:val="24"/>
        </w:rPr>
        <w:t>refer to the disabilities defined in Title 34 Code of Federal Regulations</w:t>
      </w:r>
      <w:r w:rsidRPr="003804DF">
        <w:rPr>
          <w:rFonts w:eastAsia="Times New Roman" w:cstheme="minorHAnsi"/>
          <w:iCs/>
          <w:color w:val="212121"/>
          <w:szCs w:val="24"/>
          <w:u w:val="single"/>
        </w:rPr>
        <w:t xml:space="preserve"> are issued by the Commission</w:t>
      </w:r>
      <w:r w:rsidRPr="003804DF">
        <w:rPr>
          <w:rFonts w:eastAsia="Times New Roman" w:cstheme="minorHAnsi"/>
          <w:iCs/>
          <w:color w:val="212121"/>
          <w:szCs w:val="24"/>
        </w:rPr>
        <w:t>:</w:t>
      </w:r>
    </w:p>
    <w:p w14:paraId="36F6E483"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(1) The Education Specialist Instruction Credential: Mild/Moderate Disabilities authorizes the holder to conduct Educational Assessments related to student's access to the academic core curriculum and progress towards meeting instructional academic goals, provide instruction, and Special Education Support to individuals with a primary disability of specific learning disabilities, mild/moderate intellectual disabilities, other health impairment, and emotional disturbance, in kindergarten, grades 1 - 12 through age 22, and classes organized primarily for adults in services across the continuum of program options available.</w:t>
      </w:r>
    </w:p>
    <w:p w14:paraId="38A9458A"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(2) The Education Specialist Instruction Credential: Moderate/Severe Disabilities authorizes the holder to conduct Educational Assessments related to student's access to the academic core curriculum and progress towards meeting instructional academic goals, provide instruction, and Special Education Support to individuals with a primary disability of autism, moderate/severe intellectual disabilities, deaf-blind, emotional disturbance, and multiple disabilities, to students in kindergarten, grades 1 - 12 through age 22, and classes organized primarily for adults in services across the continuum of program options available.</w:t>
      </w:r>
    </w:p>
    <w:p w14:paraId="50DD91B4" w14:textId="29869D40" w:rsidR="006113B5" w:rsidRPr="003804DF" w:rsidRDefault="006113B5" w:rsidP="003804DF">
      <w:pPr>
        <w:shd w:val="clear" w:color="auto" w:fill="FFFFFF"/>
        <w:spacing w:after="0"/>
        <w:rPr>
          <w:rFonts w:eastAsia="Times New Roman" w:cstheme="minorHAnsi"/>
          <w:iCs/>
          <w:color w:val="212121"/>
          <w:szCs w:val="24"/>
          <w:u w:val="single"/>
        </w:rPr>
      </w:pPr>
      <w:r w:rsidRPr="003804DF">
        <w:rPr>
          <w:rFonts w:eastAsia="Times New Roman" w:cstheme="minorHAnsi"/>
          <w:iCs/>
          <w:color w:val="212121"/>
          <w:szCs w:val="24"/>
          <w:u w:val="single"/>
        </w:rPr>
        <w:t>(3) The Education Specialist Instruction Credential: Mild to Moderate Support Needs authorizes the holder to conduct Educational Assessments related to students’ access to the academic curriculum and progress towards meeting instructional goals, provide instruction, and Special Education Support to students with mild to moderate support needs related to one or more of the following disabilities: autism, emotional disturbance, intellectual disability, multiple disabilities, orthopedic impairment, other health impairment, specific learning disability, and traumatic brain injury; in kindergarten</w:t>
      </w:r>
      <w:r w:rsidR="00E44A39" w:rsidRPr="003804DF">
        <w:rPr>
          <w:rFonts w:eastAsia="Times New Roman" w:cstheme="minorHAnsi"/>
          <w:iCs/>
          <w:color w:val="212121"/>
          <w:szCs w:val="24"/>
          <w:u w:val="single"/>
        </w:rPr>
        <w:t>, including transitional kindergarten</w:t>
      </w:r>
      <w:r w:rsidRPr="003804DF">
        <w:rPr>
          <w:rFonts w:eastAsia="Times New Roman" w:cstheme="minorHAnsi"/>
          <w:iCs/>
          <w:color w:val="212121"/>
          <w:szCs w:val="24"/>
          <w:u w:val="single"/>
        </w:rPr>
        <w:t>, grades 1-12 through age 22, and classes organized primarily for adults in services across the continuum of program options available.</w:t>
      </w:r>
    </w:p>
    <w:p w14:paraId="5F2B86AC" w14:textId="373E8965" w:rsidR="006113B5" w:rsidRPr="003804DF" w:rsidRDefault="006113B5" w:rsidP="003804DF">
      <w:pPr>
        <w:shd w:val="clear" w:color="auto" w:fill="FFFFFF"/>
        <w:spacing w:after="0"/>
        <w:rPr>
          <w:rFonts w:eastAsia="Times New Roman" w:cstheme="minorHAnsi"/>
          <w:iCs/>
          <w:color w:val="212121"/>
          <w:szCs w:val="24"/>
          <w:u w:val="single"/>
        </w:rPr>
      </w:pPr>
      <w:r w:rsidRPr="003804DF">
        <w:rPr>
          <w:rFonts w:eastAsia="Times New Roman" w:cstheme="minorHAnsi"/>
          <w:iCs/>
          <w:color w:val="212121"/>
          <w:szCs w:val="24"/>
          <w:u w:val="single"/>
        </w:rPr>
        <w:t>(4) The Education Specialist Instruction Credential: Extensive Support Needs authorizes the holder to conduct Educational Assessments related to students’ access to the academic curriculum and progress towards meeting instructional goals, provide instruction, and Special Education Support to students with extensive support needs related to one or more of the following disabilities: autism, deafblind, emotional disturbance, intellectual disability, multiple disabilities, orthopedic impairment, other health impairment, specific learning disability, and traumatic brain injury; in kindergarten</w:t>
      </w:r>
      <w:r w:rsidR="00E44A39" w:rsidRPr="003804DF">
        <w:rPr>
          <w:rFonts w:eastAsia="Times New Roman" w:cstheme="minorHAnsi"/>
          <w:iCs/>
          <w:color w:val="212121"/>
          <w:szCs w:val="24"/>
          <w:u w:val="single"/>
        </w:rPr>
        <w:t>, including transitional kindergarten</w:t>
      </w:r>
      <w:r w:rsidRPr="003804DF">
        <w:rPr>
          <w:rFonts w:eastAsia="Times New Roman" w:cstheme="minorHAnsi"/>
          <w:iCs/>
          <w:color w:val="212121"/>
          <w:szCs w:val="24"/>
          <w:u w:val="single"/>
        </w:rPr>
        <w:t xml:space="preserve">, grades 1-12 through </w:t>
      </w:r>
      <w:r w:rsidRPr="003804DF">
        <w:rPr>
          <w:rFonts w:eastAsia="Times New Roman" w:cstheme="minorHAnsi"/>
          <w:iCs/>
          <w:color w:val="212121"/>
          <w:szCs w:val="24"/>
          <w:u w:val="single"/>
        </w:rPr>
        <w:lastRenderedPageBreak/>
        <w:t>age 22, and classes organized primarily for adults in services across the continuum of program options available.</w:t>
      </w:r>
    </w:p>
    <w:p w14:paraId="23DA5DFC"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(3)</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(5)</w:t>
      </w:r>
      <w:r w:rsidRPr="003804DF">
        <w:rPr>
          <w:rFonts w:eastAsia="Times New Roman" w:cstheme="minorHAnsi"/>
          <w:iCs/>
          <w:color w:val="212121"/>
          <w:szCs w:val="24"/>
        </w:rPr>
        <w:t xml:space="preserve"> The Education Specialist Instruction Credential: Deaf and Hard-of-Hearing authorizes the holder to conduct Educational Assessments related to student's access to the academic core curriculum and progress towards meeting instructional academic goals, provide instruction, and Special Education Support to individuals with a primary or secondary disability of deaf or hard-of-hearing or deaf-blind, and services to students with a hearing loss that manifests itself in conjunction with additional disabilities including unilateral or bilateral, whether fluctuating, conductive, sensorineural, and/or auditory neuropathy, to students from birth through age 22, and classes organized primarily for adults in services across the continuum of program options available.</w:t>
      </w:r>
    </w:p>
    <w:p w14:paraId="0B545CCC"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(A) Holders of Education Specialist Credentials in Deaf and Hard-of Hearing and previously issued credentials authorizing deaf and hard-of-hearing instructional services who were employed prior to July 1, 2010 to provide instructional services in American Sign Language (ASL) to general education students may continue to provide instructional services in the area of ASL. Effective July 1, 2010, no new special education credential holders may qualify using this provision.</w:t>
      </w:r>
    </w:p>
    <w:p w14:paraId="3E78C631" w14:textId="77777777" w:rsidR="006113B5" w:rsidRPr="003804DF" w:rsidRDefault="006113B5" w:rsidP="003804DF">
      <w:pPr>
        <w:shd w:val="clear" w:color="auto" w:fill="FFFFFF"/>
        <w:spacing w:after="0"/>
        <w:rPr>
          <w:rFonts w:eastAsia="Times New Roman" w:cstheme="minorHAnsi"/>
          <w:iCs/>
          <w:strike/>
          <w:color w:val="212121"/>
          <w:szCs w:val="24"/>
        </w:rPr>
      </w:pPr>
      <w:r w:rsidRPr="003804DF">
        <w:rPr>
          <w:rFonts w:eastAsia="Times New Roman" w:cstheme="minorHAnsi"/>
          <w:iCs/>
          <w:strike/>
          <w:color w:val="212121"/>
          <w:szCs w:val="24"/>
        </w:rPr>
        <w:t>(4) The Education Specialist Instruction Credential: Physical and Health Impairments authorizes the holder to conduct Educational Assessments related to student's access to the academic core curriculum and progress towards meeting instructional academic goals, provide instruction, and Special Education Support to individuals with a primary disability of orthopedic impairment, other health impairment, multiple disabilities, and traumatic brain injury, to students from birth through age 22, and classes organized primarily for adults in services across the continuum of program options available.</w:t>
      </w:r>
    </w:p>
    <w:p w14:paraId="3A58159A"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(5)</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(6)</w:t>
      </w:r>
      <w:r w:rsidRPr="003804DF">
        <w:rPr>
          <w:rFonts w:eastAsia="Times New Roman" w:cstheme="minorHAnsi"/>
          <w:iCs/>
          <w:color w:val="212121"/>
          <w:szCs w:val="24"/>
        </w:rPr>
        <w:t xml:space="preserve"> The Education Specialist Instruction Credential: Visual Impairments authorizes the holder to conduct Educational Assessments related to student's access to the academic core curriculum and progress towards meeting instructional academic goals, provide instruction, and Special Education Support to individuals with a primary disability of visual impairment including blind and deaf-blind, to students from birth through age 22, and classes organized primarily for adults in services across the continuum of program options available.</w:t>
      </w:r>
    </w:p>
    <w:p w14:paraId="60417994" w14:textId="0A9E58A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(6)</w:t>
      </w:r>
      <w:r w:rsidR="00F4204D">
        <w:rPr>
          <w:rFonts w:eastAsia="Times New Roman" w:cstheme="minorHAnsi"/>
          <w:iCs/>
          <w:strike/>
          <w:color w:val="212121"/>
          <w:szCs w:val="24"/>
        </w:rPr>
        <w:t>The</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(7)</w:t>
      </w:r>
      <w:r w:rsidRPr="00F4204D">
        <w:rPr>
          <w:rFonts w:eastAsia="Times New Roman" w:cstheme="minorHAnsi"/>
          <w:iCs/>
          <w:color w:val="212121"/>
          <w:szCs w:val="24"/>
          <w:u w:val="single"/>
        </w:rPr>
        <w:t xml:space="preserve"> Before January 1, 2023, the</w:t>
      </w:r>
      <w:r w:rsidRPr="003804DF">
        <w:rPr>
          <w:rFonts w:eastAsia="Times New Roman" w:cstheme="minorHAnsi"/>
          <w:iCs/>
          <w:color w:val="212121"/>
          <w:szCs w:val="24"/>
        </w:rPr>
        <w:t xml:space="preserve"> Education Specialist Instruction Credential: Early Childhood Special Education authorizes the holder to conduct Educational Assessments related to student's access to the academic core curriculum and progress towards meeting instructional academic goals, and provide instructional and Special Education Support to students from birth through pre-kindergarten who are eligible for early intervention special education and related services, to individuals with a primary disability in specific learning disabilities, mild/moderate intellectual disabilities, traumatic brain injury, other health impairment, autism, moderate/severe intellectual disabilities, emotional disturbance, and multiple disabilities including developmental delay and a disabling medical condition in services across the continuum of program options available.</w:t>
      </w:r>
    </w:p>
    <w:p w14:paraId="4AE20B4A" w14:textId="374B56D5" w:rsidR="006113B5" w:rsidRPr="003804DF" w:rsidRDefault="006113B5" w:rsidP="003804DF">
      <w:pPr>
        <w:shd w:val="clear" w:color="auto" w:fill="FFFFFF" w:themeFill="background1"/>
        <w:spacing w:after="0"/>
        <w:rPr>
          <w:rFonts w:eastAsia="Times New Roman" w:cstheme="minorHAnsi"/>
          <w:iCs/>
          <w:strike/>
          <w:color w:val="212121"/>
          <w:szCs w:val="24"/>
        </w:rPr>
      </w:pPr>
      <w:r w:rsidRPr="003804DF">
        <w:rPr>
          <w:rFonts w:eastAsia="Times New Roman" w:cstheme="minorHAnsi"/>
          <w:iCs/>
          <w:color w:val="212121"/>
          <w:szCs w:val="24"/>
          <w:u w:val="single"/>
        </w:rPr>
        <w:t xml:space="preserve">(8) For candidates prepared on the basis of the Preliminary Education Specialist Teaching Credential Program Standards and Teaching Performance Expectations (adopted 8/19), or credentials issued pursuant to 80048.3.1 or 80048.3.2, the Education Specialist Instruction Credential: Early Childhood Special Education credential authorizes the holder to conduct </w:t>
      </w:r>
      <w:r w:rsidRPr="003804DF">
        <w:rPr>
          <w:rFonts w:eastAsia="Times New Roman" w:cstheme="minorHAnsi"/>
          <w:iCs/>
          <w:color w:val="212121"/>
          <w:szCs w:val="24"/>
          <w:u w:val="single"/>
        </w:rPr>
        <w:lastRenderedPageBreak/>
        <w:t xml:space="preserve">Educational Assessments related to students’ access to the academic curriculum and progress towards meeting instructional academic goals; and provide instruction and Special Education Support to students from birth through kindergarten who are eligible for early intervention special education and related services related to one or more of the following disabilities: autism, emotional disturbance, intellectual disability, orthopedic impairment, other health impairment, specific learning disability, traumatic brain injury, and multiple disabilities including developmental delay and a disabling medical condition in services across the continuum of program options available. This authorization shall not be issued prior to January 1, 2023. </w:t>
      </w:r>
      <w:r w:rsidRPr="003804DF">
        <w:rPr>
          <w:rFonts w:eastAsia="Times New Roman" w:cstheme="minorHAnsi"/>
          <w:iCs/>
          <w:color w:val="212121"/>
          <w:szCs w:val="24"/>
          <w:u w:val="single"/>
        </w:rPr>
        <w:cr/>
      </w:r>
      <w:r w:rsidRPr="003804DF">
        <w:rPr>
          <w:rFonts w:eastAsia="Times New Roman" w:cstheme="minorHAnsi"/>
          <w:iCs/>
          <w:strike/>
          <w:color w:val="212121"/>
          <w:szCs w:val="24"/>
        </w:rPr>
        <w:t>(7)</w:t>
      </w:r>
      <w:r w:rsidR="00F4204D">
        <w:rPr>
          <w:rFonts w:eastAsia="Times New Roman" w:cstheme="minorHAnsi"/>
          <w:iCs/>
          <w:strike/>
          <w:color w:val="212121"/>
          <w:szCs w:val="24"/>
        </w:rPr>
        <w:t>The</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(9)</w:t>
      </w:r>
      <w:r w:rsidR="00F4204D">
        <w:rPr>
          <w:rFonts w:eastAsia="Times New Roman" w:cstheme="minorHAnsi"/>
          <w:iCs/>
          <w:color w:val="212121"/>
          <w:szCs w:val="24"/>
          <w:u w:val="single"/>
        </w:rPr>
        <w:t xml:space="preserve"> Before January 1, 2023, th</w:t>
      </w:r>
      <w:r w:rsidRPr="00F4204D">
        <w:rPr>
          <w:rFonts w:eastAsia="Times New Roman" w:cstheme="minorHAnsi"/>
          <w:iCs/>
          <w:color w:val="212121"/>
          <w:szCs w:val="24"/>
          <w:u w:val="single"/>
        </w:rPr>
        <w:t>e</w:t>
      </w:r>
      <w:r w:rsidRPr="003804DF">
        <w:rPr>
          <w:rFonts w:eastAsia="Times New Roman" w:cstheme="minorHAnsi"/>
          <w:iCs/>
          <w:color w:val="212121"/>
          <w:szCs w:val="24"/>
        </w:rPr>
        <w:t xml:space="preserve"> Early Childhood Special Education Added Authorization authorizes the holder to conduct Educational Assessments related to student's access to the academic core curriculum and progress towards meeting instructional academic goals and provide instructional and special Education Support to students from birth through pre-kindergarten who are eligible for early intervention special education and support with a primary disability in specific learning disabilities, mild/moderate intellectual disabilities, traumatic brain injury, other health impairment, autism, moderate/severe intellectual disabilities, emotional disturbance, and multiple disabilities including developmental delay and a disabling medical condition, in services across the continuum of program options available.</w:t>
      </w:r>
    </w:p>
    <w:p w14:paraId="5CD7FEA2" w14:textId="65C2DF98" w:rsidR="006113B5" w:rsidRPr="003804DF" w:rsidRDefault="006113B5" w:rsidP="003804DF">
      <w:pPr>
        <w:shd w:val="clear" w:color="auto" w:fill="FFFFFF" w:themeFill="background1"/>
        <w:spacing w:after="0"/>
        <w:rPr>
          <w:rFonts w:eastAsia="Times New Roman" w:cstheme="minorHAnsi"/>
          <w:iCs/>
          <w:strike/>
          <w:color w:val="212121"/>
          <w:szCs w:val="24"/>
        </w:rPr>
      </w:pPr>
      <w:r w:rsidRPr="003804DF">
        <w:rPr>
          <w:rFonts w:eastAsia="Times New Roman" w:cstheme="minorHAnsi"/>
          <w:iCs/>
          <w:color w:val="212121"/>
          <w:szCs w:val="24"/>
          <w:u w:val="single"/>
        </w:rPr>
        <w:t xml:space="preserve">(10) For candidates prepared on the basis of the Preliminary Education Specialist Teaching Credential Program Standards and Teaching Performance Expectations (adopted 8/19), or credentials issued pursuant to 80048.3.1 or 80048.3.2, the Early Childhood Special Education Added Authorization authorizes the holder to conduct Educational Assessments related to students’ access to the academic curriculum and progress towards meeting instructional academic goals; and provide instruction and Special Education Support to students from birth through </w:t>
      </w:r>
      <w:r w:rsidR="00E44A39" w:rsidRPr="003804DF">
        <w:rPr>
          <w:rFonts w:eastAsia="Times New Roman" w:cstheme="minorHAnsi"/>
          <w:iCs/>
          <w:color w:val="212121"/>
          <w:szCs w:val="24"/>
          <w:u w:val="single"/>
        </w:rPr>
        <w:t>k</w:t>
      </w:r>
      <w:r w:rsidRPr="003804DF">
        <w:rPr>
          <w:rFonts w:eastAsia="Times New Roman" w:cstheme="minorHAnsi"/>
          <w:iCs/>
          <w:color w:val="212121"/>
          <w:szCs w:val="24"/>
          <w:u w:val="single"/>
        </w:rPr>
        <w:t xml:space="preserve">indergarten who are eligible for early intervention special education and related services related to one or more of the following disabilities: autism, emotional disturbance, intellectual disability, orthopedic impairment, other health impairment, specific learning disability, traumatic brain injury, and multiple disabilities including developmental delay and a disabling medical condition in services across the continuum of program options available. This authorization shall not be issued prior to January 1, 2023. </w:t>
      </w:r>
      <w:r w:rsidRPr="003804DF">
        <w:rPr>
          <w:rFonts w:eastAsia="Times New Roman" w:cstheme="minorHAnsi"/>
          <w:iCs/>
          <w:color w:val="212121"/>
          <w:szCs w:val="24"/>
          <w:u w:val="single"/>
        </w:rPr>
        <w:cr/>
      </w:r>
      <w:r w:rsidRPr="003804DF">
        <w:rPr>
          <w:rFonts w:eastAsia="Times New Roman" w:cstheme="minorHAnsi"/>
          <w:iCs/>
          <w:strike/>
          <w:color w:val="212121"/>
          <w:szCs w:val="24"/>
        </w:rPr>
        <w:t>(8) The Education Specialist Instruction Credential: Language and Academic Development authorizes the holder to conduct Educational Assessments related to student's access to the academic core curriculum and progress towards meeting instructional academic goals, provide instruction, and Special Education Support to individuals as defined in subsections 300.8(c)(1) through (10), (12), and (13) and to students with expressive or receptive language disorders within subsection 300.8(c)(11) of Title 34 Code of Federal Regulations, Subpart A, with academic communication and language needs in the following areas: language development, school readiness and social skills, and literacy development addressing competencies across the curriculum in listening, speaking, reading, writing, and academic areas, in preschool, kindergarten, in grades 1 - 12 through age 22, and classes organized primarily for adults in services across the continuum of program options available. The Education Specialist Instruction Credential: Language and Academic Development authorizes the holder to provide instructional services to students with academic communication and language needs but does not take the place of speech and language services as defined in Education Code Section 56333.</w:t>
      </w:r>
    </w:p>
    <w:p w14:paraId="65506424"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lastRenderedPageBreak/>
        <w:t>(9)</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(11)</w:t>
      </w:r>
      <w:r w:rsidRPr="003804DF">
        <w:rPr>
          <w:rFonts w:eastAsia="Times New Roman" w:cstheme="minorHAnsi"/>
          <w:iCs/>
          <w:color w:val="212121"/>
          <w:szCs w:val="24"/>
        </w:rPr>
        <w:t xml:space="preserve"> Individuals enrolled in an education specialist teacher preparation program on or after January 1, 2010 who complete content in autism spectrum disorders are authorized to conduct Educational Assessments related to student's access to the academic core curriculum and progress towards meeting instructional academic goals, provide instruction, and Special Education Support to individuals with a primary disability of autism as defined in subsection 300.8(c)(1) of Title 34 Code of Federal Regulations, Subpart A, across the continuum of special education program options at the grade and age levels within the specialty area(s) of the education specialist credential held.</w:t>
      </w:r>
    </w:p>
    <w:p w14:paraId="581EAA5E"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strike/>
          <w:color w:val="212121"/>
          <w:szCs w:val="24"/>
        </w:rPr>
        <w:t>(10)</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(12)</w:t>
      </w:r>
      <w:r w:rsidRPr="003804DF">
        <w:rPr>
          <w:rFonts w:eastAsia="Times New Roman" w:cstheme="minorHAnsi"/>
          <w:iCs/>
          <w:color w:val="212121"/>
          <w:szCs w:val="24"/>
        </w:rPr>
        <w:t xml:space="preserve"> An Education Specialist Instruction Credential also authorizes the holder to provide one of the following:</w:t>
      </w:r>
    </w:p>
    <w:p w14:paraId="2B7ACA91"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(A) Individuals enrolled in an education specialist teacher preparation program that includes content for teaching English learners as described in Education Code Section 44259.5 on or before December 31, 2013 who remain continuously enrolled, as defined in Education Code Section 44252.1(b)(2), until program completion are authorized to provide instruction to limited-English proficient pupils as specified in Education Code Section 44253.3(a).</w:t>
      </w:r>
    </w:p>
    <w:p w14:paraId="20B9DE2A"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(i) The final initial issuance date for a preliminary Education Specialist credential pursuant to this subsection shall be December 31, 2016 for individuals enrolled in traditional, blended or integrated, and university intern programs.</w:t>
      </w:r>
    </w:p>
    <w:p w14:paraId="158CC1A9"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(ii) The final initial issuance date for a preliminary Education Specialist credential pursuant to this subsection shall be December 31, 2017 for individuals enrolled in district intern programs.</w:t>
      </w:r>
    </w:p>
    <w:p w14:paraId="53EE200C"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(B) Individuals enrolled in an education specialist teacher preparation program that includes content for teaching English learners as described in Education Code Section 44259.5(a) after December 31, 2013 are authorized to provide instruction for English language development as defined in Education Code Section 44253.2(a) and specially designed content instruction delivered in English as defined in Education Code Section 44253.2(b) within the specialty area(s) and grade/age level authorization of the Education Specialist credential.</w:t>
      </w:r>
    </w:p>
    <w:p w14:paraId="71505A47" w14:textId="77777777" w:rsidR="006113B5" w:rsidRPr="003804DF" w:rsidRDefault="006113B5" w:rsidP="00932302">
      <w:pPr>
        <w:spacing w:after="0"/>
        <w:rPr>
          <w:rFonts w:eastAsia="Times New Roman"/>
          <w:b/>
          <w:color w:val="212121"/>
        </w:rPr>
      </w:pPr>
      <w:r w:rsidRPr="003804DF">
        <w:rPr>
          <w:rFonts w:eastAsia="Times New Roman"/>
          <w:color w:val="212121"/>
        </w:rPr>
        <w:t xml:space="preserve">(13) The </w:t>
      </w:r>
      <w:r w:rsidRPr="003804DF">
        <w:t xml:space="preserve">Education Specialist Bridge Authorization: Mild to Moderate Support Needs authorizes the holder to perform all services authorized by the Education Specialist Instruction Credential: Mild to Moderate Support Needs under (b)(1) that are not otherwise authorized by their existing </w:t>
      </w:r>
      <w:r w:rsidRPr="003804DF">
        <w:rPr>
          <w:rFonts w:eastAsia="Times New Roman"/>
          <w:color w:val="212121"/>
        </w:rPr>
        <w:t>Mild/Moderate Education Specialist Credential.</w:t>
      </w:r>
    </w:p>
    <w:p w14:paraId="32A4418A" w14:textId="77777777" w:rsidR="006113B5" w:rsidRPr="003804DF" w:rsidRDefault="006113B5" w:rsidP="00932302">
      <w:pPr>
        <w:spacing w:after="0"/>
        <w:rPr>
          <w:rFonts w:eastAsia="Times New Roman"/>
          <w:b/>
          <w:color w:val="212121"/>
        </w:rPr>
      </w:pPr>
      <w:r w:rsidRPr="003804DF">
        <w:rPr>
          <w:rFonts w:eastAsia="Times New Roman"/>
          <w:color w:val="212121"/>
        </w:rPr>
        <w:t xml:space="preserve">(14) The </w:t>
      </w:r>
      <w:r w:rsidRPr="003804DF">
        <w:t xml:space="preserve">Education Specialist Bridge Authorization: Extensive Support Needs authorizes the holder to perform all services authorized by the Education Specialist Instruction Credential: Extensive Support Needs under (b)(2) that are not otherwise authorized by their existing </w:t>
      </w:r>
      <w:r w:rsidRPr="003804DF">
        <w:rPr>
          <w:rFonts w:eastAsia="Times New Roman"/>
          <w:color w:val="212121"/>
        </w:rPr>
        <w:t>Moderate/Severe Education Specialist Credential.</w:t>
      </w:r>
    </w:p>
    <w:p w14:paraId="52FB1C6E" w14:textId="035C8BD6" w:rsidR="009513D1" w:rsidRPr="003804DF" w:rsidRDefault="009513D1" w:rsidP="00932302">
      <w:pPr>
        <w:spacing w:after="0"/>
        <w:rPr>
          <w:rFonts w:eastAsia="Times New Roman"/>
          <w:b/>
          <w:color w:val="212121"/>
        </w:rPr>
      </w:pPr>
      <w:r w:rsidRPr="003804DF">
        <w:rPr>
          <w:rFonts w:eastAsia="Times New Roman"/>
          <w:color w:val="212121"/>
        </w:rPr>
        <w:t xml:space="preserve">(15) The </w:t>
      </w:r>
      <w:r w:rsidRPr="003804DF">
        <w:t xml:space="preserve">Education Specialist Bridge Authorization: Early Childhood Special Education authorizes the holder to perform all services authorized by the Education Specialist Instruction Credential: Early Childhood Special Education under (b)(8) that are not otherwise authorized by their existing </w:t>
      </w:r>
      <w:r w:rsidRPr="003804DF">
        <w:rPr>
          <w:rFonts w:eastAsia="Times New Roman"/>
          <w:color w:val="212121"/>
        </w:rPr>
        <w:t>Early Childhood Special Education Credential.</w:t>
      </w:r>
    </w:p>
    <w:p w14:paraId="62732CC3" w14:textId="5AEE77BD" w:rsidR="006113B5" w:rsidRPr="003804DF" w:rsidRDefault="006113B5" w:rsidP="00932302">
      <w:pPr>
        <w:spacing w:after="0"/>
        <w:rPr>
          <w:rFonts w:eastAsia="Times New Roman"/>
          <w:color w:val="212121"/>
          <w:szCs w:val="24"/>
        </w:rPr>
      </w:pPr>
      <w:r w:rsidRPr="003804DF">
        <w:rPr>
          <w:rFonts w:eastAsia="Times New Roman"/>
          <w:color w:val="212121"/>
          <w:szCs w:val="24"/>
        </w:rPr>
        <w:t>Note: Authority cited: Section 44225, Education Code. Reference: Sections 16191, 44252.1, 44253.2(a), 44253.2(b), 44259.5, 44265, 44265.5, 56031, 56360, 56361, 56365, and 56366, Education Code; 34 C.F.R. 300.8 (a), (b) and (c) and 300.39(a)(1)(i); and 20 USC 1401(3), (14), (15), (16), (29) and (30).</w:t>
      </w:r>
    </w:p>
    <w:p w14:paraId="778928AD" w14:textId="77777777" w:rsidR="006113B5" w:rsidRPr="003804DF" w:rsidRDefault="006113B5" w:rsidP="003804DF">
      <w:pPr>
        <w:shd w:val="clear" w:color="auto" w:fill="FFFFFF"/>
        <w:spacing w:after="0"/>
        <w:jc w:val="center"/>
        <w:rPr>
          <w:rFonts w:eastAsia="Times New Roman" w:cstheme="minorHAnsi"/>
          <w:iCs/>
          <w:strike/>
          <w:color w:val="252525"/>
          <w:szCs w:val="24"/>
        </w:rPr>
      </w:pPr>
    </w:p>
    <w:p w14:paraId="63EA6E01" w14:textId="77777777" w:rsidR="006113B5" w:rsidRPr="003804DF" w:rsidRDefault="006113B5" w:rsidP="003804DF">
      <w:pPr>
        <w:shd w:val="clear" w:color="auto" w:fill="FFFFFF"/>
        <w:spacing w:after="0"/>
        <w:jc w:val="center"/>
        <w:rPr>
          <w:rFonts w:eastAsia="Times New Roman" w:cstheme="minorHAnsi"/>
          <w:iCs/>
          <w:strike/>
          <w:color w:val="252525"/>
          <w:szCs w:val="24"/>
        </w:rPr>
      </w:pPr>
    </w:p>
    <w:p w14:paraId="338B11A1" w14:textId="5403DC17" w:rsidR="006113B5" w:rsidRPr="00932302" w:rsidRDefault="006113B5" w:rsidP="00932302">
      <w:pPr>
        <w:pStyle w:val="Heading2"/>
        <w:spacing w:before="0"/>
        <w:jc w:val="center"/>
        <w:rPr>
          <w:rFonts w:asciiTheme="minorHAnsi" w:eastAsia="Times New Roman" w:hAnsiTheme="minorHAnsi" w:cstheme="minorHAnsi"/>
          <w:b/>
          <w:i/>
          <w:color w:val="auto"/>
          <w:sz w:val="24"/>
          <w:szCs w:val="24"/>
        </w:rPr>
      </w:pPr>
      <w:r w:rsidRPr="00932302">
        <w:rPr>
          <w:rFonts w:asciiTheme="minorHAnsi" w:eastAsia="Times New Roman" w:hAnsiTheme="minorHAnsi" w:cstheme="minorHAnsi"/>
          <w:color w:val="auto"/>
          <w:sz w:val="24"/>
          <w:szCs w:val="24"/>
        </w:rPr>
        <w:lastRenderedPageBreak/>
        <w:t>§ 80048.7. Added Authorizations in Special Education</w:t>
      </w:r>
    </w:p>
    <w:p w14:paraId="79300B3A" w14:textId="77777777" w:rsidR="006113B5" w:rsidRPr="003804DF" w:rsidRDefault="006113B5" w:rsidP="003804DF">
      <w:pPr>
        <w:shd w:val="clear" w:color="auto" w:fill="FFFFFF"/>
        <w:spacing w:after="0"/>
        <w:jc w:val="center"/>
        <w:rPr>
          <w:rFonts w:eastAsia="Times New Roman" w:cstheme="minorHAnsi"/>
          <w:iCs/>
          <w:color w:val="252525"/>
          <w:szCs w:val="24"/>
        </w:rPr>
      </w:pPr>
    </w:p>
    <w:p w14:paraId="432BA3AF"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(a) Requirements for the Added Authorization in Special Education include all of the following:</w:t>
      </w:r>
    </w:p>
    <w:p w14:paraId="7C3354E6"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(1) Possession of an internship, preliminary, professional clear, clear, or life special education teaching credential or a services credential with a special class authorization listed in sections 80047 through 80047.9;</w:t>
      </w:r>
    </w:p>
    <w:p w14:paraId="584D0413"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(2) Completion of a Commission-approved professional preparation program in the education specialist specialty area requested, including successful completion of supervised field study;</w:t>
      </w:r>
    </w:p>
    <w:p w14:paraId="1DA224F2" w14:textId="77777777" w:rsidR="006113B5" w:rsidRPr="003804DF" w:rsidRDefault="006113B5" w:rsidP="003804DF">
      <w:pPr>
        <w:shd w:val="clear" w:color="auto" w:fill="FFFFFF"/>
        <w:spacing w:after="0"/>
        <w:rPr>
          <w:rFonts w:eastAsia="Times New Roman" w:cstheme="minorHAnsi"/>
          <w:iCs/>
          <w:color w:val="212121"/>
          <w:szCs w:val="24"/>
          <w:u w:val="single"/>
        </w:rPr>
      </w:pPr>
      <w:r w:rsidRPr="003804DF">
        <w:rPr>
          <w:rFonts w:eastAsia="Times New Roman" w:cstheme="minorHAnsi"/>
          <w:iCs/>
          <w:color w:val="212121"/>
          <w:szCs w:val="24"/>
        </w:rPr>
        <w:t xml:space="preserve">(3) The applicant submits a completed Application for Credential Authorizing Public School Service (form 41-4, rev. </w:t>
      </w:r>
      <w:r w:rsidRPr="003804DF">
        <w:rPr>
          <w:rFonts w:eastAsia="Times New Roman" w:cstheme="minorHAnsi"/>
          <w:iCs/>
          <w:strike/>
          <w:color w:val="212121"/>
          <w:szCs w:val="24"/>
        </w:rPr>
        <w:t>9/08</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7/19</w:t>
      </w:r>
      <w:r w:rsidRPr="003804DF">
        <w:rPr>
          <w:rFonts w:eastAsia="Times New Roman" w:cstheme="minorHAnsi"/>
          <w:iCs/>
          <w:color w:val="212121"/>
          <w:szCs w:val="24"/>
        </w:rPr>
        <w:t xml:space="preserve">) available on the Commission's website and hereby incorporated by reference, together with its related Instruction and Information Sheet (rev. </w:t>
      </w:r>
      <w:r w:rsidRPr="003804DF">
        <w:rPr>
          <w:rFonts w:eastAsia="Times New Roman" w:cstheme="minorHAnsi"/>
          <w:iCs/>
          <w:strike/>
          <w:color w:val="212121"/>
          <w:szCs w:val="24"/>
        </w:rPr>
        <w:t>9/08</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10/19</w:t>
      </w:r>
      <w:r w:rsidRPr="003804DF">
        <w:rPr>
          <w:rFonts w:eastAsia="Times New Roman" w:cstheme="minorHAnsi"/>
          <w:iCs/>
          <w:color w:val="212121"/>
          <w:szCs w:val="24"/>
        </w:rPr>
        <w:t xml:space="preserve">) and </w:t>
      </w:r>
      <w:r w:rsidRPr="003804DF">
        <w:rPr>
          <w:rFonts w:eastAsia="Times New Roman" w:cstheme="minorHAnsi"/>
          <w:iCs/>
          <w:strike/>
          <w:color w:val="212121"/>
          <w:szCs w:val="24"/>
        </w:rPr>
        <w:t>Form 41-ECC (Explanation of Criminal Conviction or Pending Criminal Charge) (rev. 7/08).</w:t>
      </w:r>
      <w:r w:rsidRPr="003804DF">
        <w:rPr>
          <w:rFonts w:eastAsia="Times New Roman" w:cstheme="minorHAnsi"/>
          <w:iCs/>
          <w:color w:val="212121"/>
          <w:szCs w:val="24"/>
        </w:rPr>
        <w:t xml:space="preserve"> </w:t>
      </w:r>
      <w:r w:rsidRPr="003804DF">
        <w:rPr>
          <w:rFonts w:cstheme="minorHAnsi"/>
          <w:iCs/>
          <w:szCs w:val="24"/>
          <w:u w:val="single"/>
        </w:rPr>
        <w:t>Professional Fitness Explanation Form (Form OA-EF, rev. 9/13).</w:t>
      </w:r>
    </w:p>
    <w:p w14:paraId="70701BCC"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(4) The fee as specified in Section 80487(a)(1).</w:t>
      </w:r>
    </w:p>
    <w:p w14:paraId="17E750AE"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(5) Verification of completion from a Commission-approved program accredited by the Committee on Accreditation in the authorization sought, as provided in Education Code Sections 44373(c) and 44259(b)(3).</w:t>
      </w:r>
    </w:p>
    <w:p w14:paraId="200EE886"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(b) The added authorizations may be issued in the areas of autism spectrum disorders, deaf-blind, emotional disturbance, orthopedically impaired, other health impaired, and traumatic brain injury.</w:t>
      </w:r>
    </w:p>
    <w:p w14:paraId="76FB10D4"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(c) If an individual holds an authorization to provide instructional services in an added authorization specialty area, the added authorization in special education cannot be issued.</w:t>
      </w:r>
    </w:p>
    <w:p w14:paraId="18C17F0B"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(d) Authorization.</w:t>
      </w:r>
    </w:p>
    <w:p w14:paraId="52337D5F"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(1) The autism spectrum disorders added authorization authorizes the holder to conduct assessments, provide instruction, and special education related services to individuals with a primary disability of autism as defined in subsection 300.8(c)(1) of Title 34 Code of Federal Regulations, Subpart A, across the continuum of special education program options at the grade and age levels authorized by the prerequisite credential required in (a)(1).</w:t>
      </w:r>
    </w:p>
    <w:p w14:paraId="1C5D7E14"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(2) The deaf-blind added authorization authorizes the holder to conduct assessments, provide instruction, and special education related services to individuals with a primary disability of deaf-blind as defined in subsection 300.8(c)(2) of Title 34 Code of Federal Regulations, Subpart A, across the continuum of special education program options at the grade and age levels authorized by the prerequisite credential required in (a)(1).</w:t>
      </w:r>
    </w:p>
    <w:p w14:paraId="49BA9391"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(3) The emotional disturbance added authorization authorizes the holder to conduct assessments, provide instruction, and special education related services to individuals with a primary disability of emotional disturbance as defined in subsection 300.8(c)(4) of Title 34 Code of Federal Regulations, Subpart A, across the continuum of special education program options at the grade and age levels authorized by the prerequisite credential required in (a)(1).</w:t>
      </w:r>
    </w:p>
    <w:p w14:paraId="15BBF466"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(4) The orthopedic impairment added authorization authorizes the holder to conduct assessments, provide instruction, and special education related services to individuals with a primary disability of orthopedic impairment as defined in subsection 300.8(c)(8) of Title 34 Code of Federal Regulations, Subpart A, across the continuum of special education program options at the grade and age levels authorized by the prerequisite credential required in (a)(1).</w:t>
      </w:r>
    </w:p>
    <w:p w14:paraId="669BB4E9"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lastRenderedPageBreak/>
        <w:t>(5) The other health impairment added authorization authorizes the holder to conduct assessments, provide instruction, and special education related services to individuals with a primary disability of other health impairment as defined in subsection 300.8(c)(9) of Title 34 Code of Federal Regulations, Subpart A, across the continuum of special education program options at the grade and age levels authorized by the prerequisite credential required in (a)(1).</w:t>
      </w:r>
    </w:p>
    <w:p w14:paraId="7E782FE6"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(6) The traumatic brain injury added authorization authorizes the holder to conduct assessments, provide instruction, and special education related services to individuals with a primary disability of traumatic brain injury as defined in subsection 300.8(c)(12) of Title 34 Code of Federal Regulations, Subpart A, across the continuum of special education program options at the grade and age levels authorized by the prerequisite credential required in (a)(1).</w:t>
      </w:r>
    </w:p>
    <w:p w14:paraId="63D281EA"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(e) Period of Validity. The Added Authorization in Special Education shall remain valid as long as the appropriate prerequisite credential required in subsection (a)(1) remains valid.</w:t>
      </w:r>
    </w:p>
    <w:p w14:paraId="1DCED57C"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Note: Authority cited: Section 44225, Education Code. Reference: Sections 44225(b), 44225(e), 44253, 44265 and 44373, Education Code; 34 C.F.R. Part 300.8; and 20 U.S.C. 1401(3) and 1401(30).</w:t>
      </w:r>
    </w:p>
    <w:p w14:paraId="22E0C9F8" w14:textId="77777777" w:rsidR="006113B5" w:rsidRPr="003804DF" w:rsidRDefault="006113B5" w:rsidP="003804DF">
      <w:pPr>
        <w:shd w:val="clear" w:color="auto" w:fill="FFFFFF"/>
        <w:spacing w:after="0"/>
        <w:jc w:val="center"/>
        <w:rPr>
          <w:rFonts w:eastAsia="Times New Roman" w:cstheme="minorHAnsi"/>
          <w:iCs/>
          <w:strike/>
          <w:color w:val="252525"/>
          <w:szCs w:val="24"/>
        </w:rPr>
      </w:pPr>
    </w:p>
    <w:p w14:paraId="24B0F35B" w14:textId="77777777" w:rsidR="006113B5" w:rsidRPr="003804DF" w:rsidRDefault="006113B5" w:rsidP="003804DF">
      <w:pPr>
        <w:shd w:val="clear" w:color="auto" w:fill="FFFFFF"/>
        <w:spacing w:after="0"/>
        <w:jc w:val="center"/>
        <w:rPr>
          <w:rFonts w:eastAsia="Times New Roman" w:cstheme="minorHAnsi"/>
          <w:iCs/>
          <w:strike/>
          <w:color w:val="252525"/>
          <w:szCs w:val="24"/>
        </w:rPr>
      </w:pPr>
    </w:p>
    <w:p w14:paraId="3374AFBE" w14:textId="331F45FB" w:rsidR="006113B5" w:rsidRPr="00932302" w:rsidRDefault="006113B5" w:rsidP="00932302">
      <w:pPr>
        <w:pStyle w:val="Heading2"/>
        <w:spacing w:before="0"/>
        <w:jc w:val="center"/>
        <w:rPr>
          <w:rFonts w:asciiTheme="minorHAnsi" w:eastAsia="Times New Roman" w:hAnsiTheme="minorHAnsi" w:cstheme="minorHAnsi"/>
          <w:b/>
          <w:i/>
          <w:color w:val="auto"/>
          <w:sz w:val="24"/>
          <w:szCs w:val="24"/>
        </w:rPr>
      </w:pPr>
      <w:bookmarkStart w:id="2" w:name="_Hlk70513217"/>
      <w:bookmarkStart w:id="3" w:name="_Hlk56154126"/>
      <w:r w:rsidRPr="00932302">
        <w:rPr>
          <w:rFonts w:asciiTheme="minorHAnsi" w:eastAsia="Times New Roman" w:hAnsiTheme="minorHAnsi" w:cstheme="minorHAnsi"/>
          <w:color w:val="auto"/>
          <w:sz w:val="24"/>
          <w:szCs w:val="24"/>
        </w:rPr>
        <w:t>§ 80048.8. Specific Requirements for the Preliminary Education Specialist Instruction Credential</w:t>
      </w:r>
    </w:p>
    <w:p w14:paraId="1E86E304" w14:textId="77777777" w:rsidR="006113B5" w:rsidRPr="003804DF" w:rsidRDefault="006113B5" w:rsidP="003804DF">
      <w:pPr>
        <w:shd w:val="clear" w:color="auto" w:fill="FFFFFF"/>
        <w:spacing w:after="0"/>
        <w:jc w:val="center"/>
        <w:rPr>
          <w:rFonts w:eastAsia="Times New Roman" w:cstheme="minorHAnsi"/>
          <w:iCs/>
          <w:color w:val="252525"/>
          <w:szCs w:val="24"/>
        </w:rPr>
      </w:pPr>
    </w:p>
    <w:p w14:paraId="37BFE5DF"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(a) The minimum requirements for the five-year preliminary Education Specialist Instruction Credential includes (1) through (10):</w:t>
      </w:r>
    </w:p>
    <w:p w14:paraId="57E2788C"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(1) a baccalaureate or higher degree from a regionally accredited institution of higher education;</w:t>
      </w:r>
    </w:p>
    <w:p w14:paraId="26377937"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(2) the completion of a Commission-approved preliminary Education Specialist program of professional preparation, as appropriate to the specialty area(s) sought; as provided in Education Code Section 44373(c).</w:t>
      </w:r>
    </w:p>
    <w:p w14:paraId="3931EB1A"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(3) meet the basic skills requirement as described in Education Code Section 44252, unless exempt by statute;</w:t>
      </w:r>
    </w:p>
    <w:p w14:paraId="4B152028"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(4) subject-matter knowledge by one of the following:</w:t>
      </w:r>
    </w:p>
    <w:p w14:paraId="047F84F6"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(A) passage of examination(s) as provided in Education Code Sections 44280, 44281, and 44282 as appropriate for the multiple subject credential, or for the single subject credential in the areas of art, English, foreign language, mathematics including foundational-level mathematics, music, social science, or science including foundational-level general science and specialized science; or</w:t>
      </w:r>
    </w:p>
    <w:p w14:paraId="2B1C9075"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(B) by completion of a subject matter program as provided in Education Code Section 44310 as appropriate for the multiple subject credential, or for the single subject credential in the areas of art, English, foreign language, mathematics including foundational-level mathematics, music, social science, or science including foundational-level general science and specialized science.</w:t>
      </w:r>
    </w:p>
    <w:p w14:paraId="01DEB019"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(C) holders of a California clear, professional clear, preliminary, Level I, or life teaching credential requiring a baccalaureate or higher degree, verification of subject-matter competence, and a program of professional preparation, including student teaching, are exempt from the subject matter knowledge requirement.</w:t>
      </w:r>
    </w:p>
    <w:p w14:paraId="57166F85"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(D) candidates for the education specialist credential in Early Childhood Special Education are exempt from the subject matter knowledge requirement.</w:t>
      </w:r>
    </w:p>
    <w:p w14:paraId="12C12341"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lastRenderedPageBreak/>
        <w:t xml:space="preserve">(5) demonstration of the study of alternative methods of developing English language skills, including the study of reading, as described in Education Code Section 44259(b)(4) and passage of the reading instruction competence assessment as provided in Education Code Section 44283; </w:t>
      </w:r>
    </w:p>
    <w:p w14:paraId="1672283E"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(6) knowledge of the Constitution of the United States, as specified in Education Code Section 44335;</w:t>
      </w:r>
    </w:p>
    <w:p w14:paraId="347E8BC5"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 xml:space="preserve">(7) completion of the study of health education, as described in Education Code Section </w:t>
      </w:r>
      <w:r w:rsidRPr="003804DF">
        <w:rPr>
          <w:rFonts w:eastAsia="Times New Roman" w:cstheme="minorHAnsi"/>
          <w:iCs/>
          <w:strike/>
          <w:color w:val="212121"/>
          <w:szCs w:val="24"/>
        </w:rPr>
        <w:t>44259(c)(4)(A)</w:t>
      </w:r>
      <w:r w:rsidRPr="003804DF">
        <w:rPr>
          <w:rFonts w:eastAsia="Times New Roman" w:cstheme="minorHAnsi"/>
          <w:iCs/>
          <w:color w:val="212121"/>
          <w:szCs w:val="24"/>
        </w:rPr>
        <w:t xml:space="preserve"> </w:t>
      </w:r>
      <w:r w:rsidRPr="003804DF">
        <w:rPr>
          <w:rFonts w:eastAsia="Times New Roman" w:cstheme="minorHAnsi"/>
          <w:iCs/>
          <w:color w:val="212121"/>
          <w:szCs w:val="24"/>
          <w:u w:val="single"/>
        </w:rPr>
        <w:t>44259(b)(3)(B)(i)</w:t>
      </w:r>
      <w:r w:rsidRPr="003804DF">
        <w:rPr>
          <w:rFonts w:eastAsia="Times New Roman" w:cstheme="minorHAnsi"/>
          <w:iCs/>
          <w:color w:val="212121"/>
          <w:szCs w:val="24"/>
        </w:rPr>
        <w:t>;</w:t>
      </w:r>
    </w:p>
    <w:p w14:paraId="75C4D5B6"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(8) completion of the study of computer based technology, including the uses of technology in educational settings, as described in Education Code Section 44259(c)(4)(C);</w:t>
      </w:r>
    </w:p>
    <w:p w14:paraId="1B479C75" w14:textId="77777777" w:rsidR="006113B5" w:rsidRPr="003804DF" w:rsidRDefault="006113B5" w:rsidP="003804DF">
      <w:pPr>
        <w:shd w:val="clear" w:color="auto" w:fill="FFFFFF"/>
        <w:spacing w:after="0"/>
        <w:rPr>
          <w:rFonts w:eastAsia="Times New Roman" w:cstheme="minorHAnsi"/>
          <w:iCs/>
          <w:color w:val="212121"/>
          <w:szCs w:val="24"/>
          <w:u w:val="single"/>
        </w:rPr>
      </w:pPr>
      <w:r w:rsidRPr="003804DF">
        <w:rPr>
          <w:rFonts w:eastAsia="Times New Roman" w:cstheme="minorHAnsi"/>
          <w:iCs/>
          <w:color w:val="212121"/>
          <w:szCs w:val="24"/>
        </w:rPr>
        <w:t>(9) completion of the study of English learners as described in Education Code Section 44259.5(c)</w:t>
      </w:r>
      <w:r w:rsidRPr="00D81109">
        <w:rPr>
          <w:rFonts w:eastAsia="Times New Roman" w:cstheme="minorHAnsi"/>
          <w:iCs/>
          <w:strike/>
          <w:color w:val="212121"/>
          <w:szCs w:val="24"/>
        </w:rPr>
        <w:t>; and</w:t>
      </w:r>
    </w:p>
    <w:p w14:paraId="2549F95D" w14:textId="5DF7B2E9" w:rsidR="006113B5" w:rsidRDefault="006113B5" w:rsidP="003804DF">
      <w:pPr>
        <w:shd w:val="clear" w:color="auto" w:fill="FFFFFF"/>
        <w:spacing w:after="0"/>
        <w:rPr>
          <w:rFonts w:eastAsia="Times New Roman" w:cstheme="minorHAnsi"/>
          <w:iCs/>
          <w:color w:val="212121"/>
          <w:szCs w:val="24"/>
          <w:u w:val="single"/>
        </w:rPr>
      </w:pPr>
      <w:r w:rsidRPr="003804DF">
        <w:rPr>
          <w:rFonts w:eastAsia="Times New Roman" w:cstheme="minorHAnsi"/>
          <w:iCs/>
          <w:color w:val="212121"/>
          <w:szCs w:val="24"/>
        </w:rPr>
        <w:t>(10) The preliminary Education Specialist preparation program must develop a Transition Plan for each candidate prior to the completion of the preliminary program that will assist the developers of the Individual Learning Plan (ILP)</w:t>
      </w:r>
      <w:r w:rsidRPr="00D81109">
        <w:rPr>
          <w:rFonts w:eastAsia="Times New Roman" w:cstheme="minorHAnsi"/>
          <w:iCs/>
          <w:strike/>
          <w:color w:val="212121"/>
          <w:szCs w:val="24"/>
        </w:rPr>
        <w:t>.</w:t>
      </w:r>
      <w:r w:rsidR="00D81109">
        <w:rPr>
          <w:rFonts w:eastAsia="Times New Roman" w:cstheme="minorHAnsi"/>
          <w:iCs/>
          <w:color w:val="212121"/>
          <w:szCs w:val="24"/>
        </w:rPr>
        <w:t xml:space="preserve"> </w:t>
      </w:r>
      <w:r w:rsidR="00D81109">
        <w:rPr>
          <w:rFonts w:eastAsia="Times New Roman" w:cstheme="minorHAnsi"/>
          <w:iCs/>
          <w:color w:val="212121"/>
          <w:szCs w:val="24"/>
          <w:u w:val="single"/>
        </w:rPr>
        <w:t>And</w:t>
      </w:r>
    </w:p>
    <w:p w14:paraId="31C07D1B" w14:textId="6A251FEF" w:rsidR="00D81109" w:rsidRPr="00D81109" w:rsidRDefault="00D81109" w:rsidP="003804DF">
      <w:pPr>
        <w:shd w:val="clear" w:color="auto" w:fill="FFFFFF"/>
        <w:spacing w:after="0"/>
        <w:rPr>
          <w:rFonts w:eastAsia="Times New Roman" w:cstheme="minorHAnsi"/>
          <w:iCs/>
          <w:color w:val="212121"/>
          <w:szCs w:val="24"/>
          <w:u w:val="single"/>
        </w:rPr>
      </w:pPr>
      <w:r>
        <w:rPr>
          <w:rFonts w:eastAsia="Times New Roman" w:cstheme="minorHAnsi"/>
          <w:iCs/>
          <w:color w:val="212121"/>
          <w:szCs w:val="24"/>
          <w:u w:val="single"/>
        </w:rPr>
        <w:t xml:space="preserve">(11) </w:t>
      </w:r>
      <w:r w:rsidR="009E26FD" w:rsidRPr="009E26FD">
        <w:rPr>
          <w:rFonts w:eastAsia="Times New Roman" w:cstheme="minorHAnsi"/>
          <w:iCs/>
          <w:color w:val="212121"/>
          <w:szCs w:val="24"/>
          <w:u w:val="single"/>
        </w:rPr>
        <w:t>Education Specialist Teaching Credential candidates who enroll in a Commission-approved program of professional preparation on or after January 1, 2022 shall be required to pass a</w:t>
      </w:r>
      <w:r w:rsidR="009E26FD">
        <w:rPr>
          <w:rFonts w:eastAsia="Times New Roman" w:cstheme="minorHAnsi"/>
          <w:iCs/>
          <w:color w:val="212121"/>
          <w:szCs w:val="24"/>
          <w:u w:val="single"/>
        </w:rPr>
        <w:t xml:space="preserve">n </w:t>
      </w:r>
      <w:r w:rsidR="009E26FD" w:rsidRPr="009E26FD">
        <w:rPr>
          <w:rFonts w:eastAsia="Times New Roman" w:cstheme="minorHAnsi"/>
          <w:iCs/>
          <w:color w:val="212121"/>
          <w:szCs w:val="24"/>
          <w:u w:val="single"/>
        </w:rPr>
        <w:t>education</w:t>
      </w:r>
      <w:r w:rsidR="009E26FD">
        <w:rPr>
          <w:rFonts w:eastAsia="Times New Roman" w:cstheme="minorHAnsi"/>
          <w:iCs/>
          <w:color w:val="212121"/>
          <w:szCs w:val="24"/>
          <w:u w:val="single"/>
        </w:rPr>
        <w:t xml:space="preserve"> specialist</w:t>
      </w:r>
      <w:r w:rsidR="009E26FD" w:rsidRPr="009E26FD">
        <w:rPr>
          <w:rFonts w:eastAsia="Times New Roman" w:cstheme="minorHAnsi"/>
          <w:iCs/>
          <w:color w:val="212121"/>
          <w:szCs w:val="24"/>
          <w:u w:val="single"/>
        </w:rPr>
        <w:t xml:space="preserve"> teaching performance assessment in the specialty area to be authorized by their Education Specialist Teaching Credential prior to issuance of the preliminary credential.</w:t>
      </w:r>
    </w:p>
    <w:p w14:paraId="21F03BDB"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(b) Period of Validity.</w:t>
      </w:r>
    </w:p>
    <w:p w14:paraId="1834F696"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(1) A preliminary Education Specialist Instruction Credential issued on the basis of the completion of the requirements in subsection (a) is valid for five years.</w:t>
      </w:r>
    </w:p>
    <w:p w14:paraId="42E48A8B"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(c) Definition.</w:t>
      </w:r>
    </w:p>
    <w:p w14:paraId="54A3DD39"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(1) “Transition Plan”: The preliminary education specialist preparation program will develop a Transition Plan for each candidate prior to the completion of the preliminary program that will assist the developers of the ILP defined in Section 80048.8.1(e)(1). The Plan includes the individual's strengths and areas of need that can be addressed in the clear credential preparation program. The Plan facilitates the individual's transition from initial teacher preparation to a clear education specialist credential preparation program by building upon and providing opportunities for demonstration and application of the pedagogical knowledge and skills acquired in the preliminary credential preparation program.</w:t>
      </w:r>
    </w:p>
    <w:p w14:paraId="2D6AAEAC" w14:textId="77777777" w:rsidR="006113B5" w:rsidRPr="003804DF" w:rsidRDefault="006113B5"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Note: Authority cited: Section 44225(q), Education Code. Reference: Sections 44227(a), 44251, 44252, 44259, 44259.5, 44265, 44274.2, 44280, 44281, 44283, 44310, 44335 and 44373, Education Code.</w:t>
      </w:r>
    </w:p>
    <w:bookmarkEnd w:id="2"/>
    <w:p w14:paraId="70BBC397" w14:textId="029D3564" w:rsidR="006113B5" w:rsidRPr="003804DF" w:rsidRDefault="006113B5" w:rsidP="003804DF">
      <w:pPr>
        <w:shd w:val="clear" w:color="auto" w:fill="FFFFFF"/>
        <w:spacing w:after="0"/>
        <w:rPr>
          <w:rFonts w:eastAsia="Times New Roman" w:cstheme="minorHAnsi"/>
          <w:iCs/>
          <w:color w:val="212121"/>
          <w:szCs w:val="24"/>
        </w:rPr>
      </w:pPr>
    </w:p>
    <w:p w14:paraId="6415F227" w14:textId="77777777" w:rsidR="007340EB" w:rsidRPr="003804DF" w:rsidRDefault="007340EB" w:rsidP="003804DF">
      <w:pPr>
        <w:shd w:val="clear" w:color="auto" w:fill="FFFFFF"/>
        <w:spacing w:after="0"/>
        <w:rPr>
          <w:rFonts w:eastAsia="Times New Roman" w:cstheme="minorHAnsi"/>
          <w:iCs/>
          <w:color w:val="212121"/>
          <w:szCs w:val="24"/>
        </w:rPr>
      </w:pPr>
    </w:p>
    <w:bookmarkEnd w:id="0"/>
    <w:bookmarkEnd w:id="3"/>
    <w:p w14:paraId="0AE172DE" w14:textId="51CC900A" w:rsidR="007340EB" w:rsidRPr="00932302" w:rsidRDefault="007340EB" w:rsidP="00932302">
      <w:pPr>
        <w:pStyle w:val="Heading2"/>
        <w:spacing w:before="0"/>
        <w:jc w:val="center"/>
        <w:rPr>
          <w:rFonts w:asciiTheme="minorHAnsi" w:eastAsia="Times New Roman" w:hAnsiTheme="minorHAnsi" w:cstheme="minorHAnsi"/>
          <w:b/>
          <w:sz w:val="24"/>
          <w:szCs w:val="24"/>
        </w:rPr>
      </w:pPr>
      <w:r w:rsidRPr="00932302">
        <w:rPr>
          <w:rFonts w:asciiTheme="minorHAnsi" w:eastAsia="Times New Roman" w:hAnsiTheme="minorHAnsi" w:cstheme="minorHAnsi"/>
          <w:color w:val="auto"/>
          <w:sz w:val="24"/>
          <w:szCs w:val="24"/>
        </w:rPr>
        <w:t>§ 80048.9. Speech-Language Pathology Services Credential in Language, Speech and Hearing</w:t>
      </w:r>
    </w:p>
    <w:p w14:paraId="0809FF8B" w14:textId="77777777" w:rsidR="007340EB" w:rsidRPr="003804DF" w:rsidRDefault="007340EB" w:rsidP="003804DF">
      <w:pPr>
        <w:shd w:val="clear" w:color="auto" w:fill="FFFFFF"/>
        <w:spacing w:after="0"/>
        <w:jc w:val="center"/>
        <w:rPr>
          <w:rFonts w:eastAsia="Times New Roman" w:cstheme="minorHAnsi"/>
          <w:iCs/>
          <w:color w:val="212121"/>
          <w:szCs w:val="24"/>
        </w:rPr>
      </w:pPr>
    </w:p>
    <w:p w14:paraId="06006859"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(a) The minimum requirements for the preliminary Speech-Language Pathology Services Credential include (1) through (5).</w:t>
      </w:r>
    </w:p>
    <w:p w14:paraId="58AFCC90"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(1) Hold or has been recommended for a master's degree or higher in speech-language pathology from a regionally accredited institution of higher education. The master's degree program must be accredited by the American Speech-Language-Hearing Association's Council on Academic Accreditation;</w:t>
      </w:r>
    </w:p>
    <w:p w14:paraId="6B478CEC"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lastRenderedPageBreak/>
        <w:t>(2) Completion of one of the following:</w:t>
      </w:r>
    </w:p>
    <w:p w14:paraId="32F6270E" w14:textId="167434C9"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 xml:space="preserve">(A) a Commission-approved specialized and professional preparation program in speech-language pathology in Language, Speech and Hearing based on the </w:t>
      </w:r>
      <w:r w:rsidRPr="00293638">
        <w:rPr>
          <w:rFonts w:eastAsia="Times New Roman" w:cstheme="minorHAnsi"/>
          <w:iCs/>
          <w:strike/>
          <w:color w:val="212121"/>
          <w:szCs w:val="24"/>
        </w:rPr>
        <w:t>Education Specialist Teaching and Other Related Services Credentials Program Standards (rev. 3/11)</w:t>
      </w:r>
      <w:r w:rsidRPr="003804DF">
        <w:rPr>
          <w:rFonts w:eastAsia="Times New Roman" w:cstheme="minorHAnsi"/>
          <w:iCs/>
          <w:color w:val="212121"/>
          <w:szCs w:val="24"/>
        </w:rPr>
        <w:t xml:space="preserve"> </w:t>
      </w:r>
      <w:r w:rsidR="00293638" w:rsidRPr="003804DF">
        <w:rPr>
          <w:rFonts w:eastAsia="Times New Roman" w:cstheme="minorHAnsi"/>
          <w:iCs/>
          <w:color w:val="212121"/>
          <w:szCs w:val="24"/>
          <w:u w:val="single"/>
        </w:rPr>
        <w:t>Preliminary Education Specialist Teaching Credential Program Standards and Teaching Performance Expectations (adopted 8/1</w:t>
      </w:r>
      <w:r w:rsidR="009E26FD">
        <w:rPr>
          <w:rFonts w:eastAsia="Times New Roman" w:cstheme="minorHAnsi"/>
          <w:iCs/>
          <w:color w:val="212121"/>
          <w:szCs w:val="24"/>
          <w:u w:val="single"/>
        </w:rPr>
        <w:t>8</w:t>
      </w:r>
      <w:r w:rsidR="00293638" w:rsidRPr="003804DF">
        <w:rPr>
          <w:rFonts w:eastAsia="Times New Roman" w:cstheme="minorHAnsi"/>
          <w:iCs/>
          <w:color w:val="212121"/>
          <w:szCs w:val="24"/>
          <w:u w:val="single"/>
        </w:rPr>
        <w:t>)</w:t>
      </w:r>
      <w:r w:rsidR="00293638" w:rsidRPr="003804DF">
        <w:rPr>
          <w:rFonts w:eastAsia="Times New Roman" w:cstheme="minorHAnsi"/>
          <w:iCs/>
          <w:color w:val="212121"/>
          <w:szCs w:val="24"/>
        </w:rPr>
        <w:t xml:space="preserve"> </w:t>
      </w:r>
      <w:r w:rsidRPr="003804DF">
        <w:rPr>
          <w:rFonts w:eastAsia="Times New Roman" w:cstheme="minorHAnsi"/>
          <w:iCs/>
          <w:color w:val="212121"/>
          <w:szCs w:val="24"/>
        </w:rPr>
        <w:t>available on the Commission's website and hereby incorporated by reference, as provided in Education Code section 44373(c); or</w:t>
      </w:r>
    </w:p>
    <w:p w14:paraId="28451E87"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(B) a professional preparation program in speech-language pathology services including successful completion of a supervised field work, or the equivalent, in a program taken outside California that is comparable to a program accredited by the Committee on Accreditation. The program must be from a regionally accredited institution of higher education and approved by the appropriate state agency where the course work was completed;</w:t>
      </w:r>
    </w:p>
    <w:p w14:paraId="7EB0DDBB"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(3) Meet the basic skills requirement as described in Education Code Section 44252, unless exempt by statute;</w:t>
      </w:r>
    </w:p>
    <w:p w14:paraId="62375414"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(4) One of the following:</w:t>
      </w:r>
    </w:p>
    <w:p w14:paraId="7FA17AEC"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(A) an individual who completes his or her professional preparation program in California as described in (a)(2)(A) must receive a recommendation from a California regionally accredited institution of higher education that has a preliminary Speech-Language Pathology Services program accredited by the Committee on Accreditation, as provided in Education Code section 44373(c); or</w:t>
      </w:r>
    </w:p>
    <w:p w14:paraId="70F5B302"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(B) an individual who completes his or her professional preparation program outside of California accredited as described in (a)(2)(B), may apply directly to the Commission for the preliminary Speech-Language Pathology Services Credential;</w:t>
      </w:r>
    </w:p>
    <w:p w14:paraId="1CE1368F"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(5) An individual who completes requirements (a)(1) and (2)(B), but has not met the basic skills requirement listed in (a)(3) may apply for a one-year nonrenewable credential through a California employing agency.</w:t>
      </w:r>
    </w:p>
    <w:p w14:paraId="06F6D5E8"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(b) A Preliminary Speech-Language Pathology Services Credential in Language, Speech and Hearing issued on the basis of the completion of all the requirements in subsection (a) shall be issued initially for two years.</w:t>
      </w:r>
    </w:p>
    <w:p w14:paraId="4678E379"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(c) The minimum requirements for the clear Speech-Language Pathology Services Credential in Language, Speech and Hearing shall include (1) through (3):</w:t>
      </w:r>
    </w:p>
    <w:p w14:paraId="26BB69A8"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(1) Passing score on the Educational Testing Services Praxis II Speech-Language Pathology Test;</w:t>
      </w:r>
    </w:p>
    <w:p w14:paraId="7ED11D8E"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(2) Completion of a 36-week, full-time, mentored clinical experience or equivalent supervised practicum, and</w:t>
      </w:r>
    </w:p>
    <w:p w14:paraId="3767D463"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(3) The holder of a preliminary credential who has completed the requirements for the clear credential may apply directly to the Commission for a clear Speech-Language Pathology Services Credential in Language, Speech, and Hearing;</w:t>
      </w:r>
    </w:p>
    <w:p w14:paraId="254BA0ED"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(d) An individual who completes the requirements for the preliminary and clear credential may apply as listed below:</w:t>
      </w:r>
    </w:p>
    <w:p w14:paraId="61695819"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(1) for a California-prepared teacher, a recommendation for the clear credential by a Commission-approved program sponsor with a Speech-Language Pathology Services program accredited by the Committee on Accreditation; or</w:t>
      </w:r>
    </w:p>
    <w:p w14:paraId="2165932C"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(2) the out-of-state prepared candidate may apply directly to the Commission.</w:t>
      </w:r>
    </w:p>
    <w:p w14:paraId="50CBBB87"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lastRenderedPageBreak/>
        <w:t>(e) A Clear Speech-Language Pathology Services Credential in Language, Speech and Hearing issued on the basis of the completion of all the requirements in subsection (c) shall be issued initially for five years.</w:t>
      </w:r>
    </w:p>
    <w:p w14:paraId="32E5FAE4"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(f) A preliminary or clear Speech-Language Pathology Services Credential in Language, Speech and Hearing authorizes the holder to conduct Language, Speech, and Hearing Assessments and provide Educational Services, provide specific learning disability area services related to speech and language, and special education services to individuals with language and speech impairments across the special education disability areas, to students from birth through age 22 in services across the continuum of program options available found in Section 80048.9.3.</w:t>
      </w:r>
    </w:p>
    <w:p w14:paraId="3BD6D64B"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(g) Definitions.</w:t>
      </w:r>
    </w:p>
    <w:p w14:paraId="3BE7D071"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(1) “Language, Speech, and Hearing Assessments”: Assessments includes procedures, techniques, and instrumentation, both formal and informal, used to assess the speech and language status of children and the implications of speech/language disorders in a school or educational setting. The assessment includes the screening, evaluation, and interpretation of test results and referrals for further evaluation for treatment.</w:t>
      </w:r>
    </w:p>
    <w:p w14:paraId="473446AF"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(2) “Educational Services”: Educational Services include the development of speech and language goals and objectives and the delivery of speech and language services as determined by an Individual Education Program (IEP), Individual Family Service Program (IFSP), and/or Individual Transition Plan (ITP) developed by the educational team that directly result from the student's speech and language disability. The goals and objectives are driven by the specific speech and language disorder needs of the student in accordance with state and federal laws and regulations. Educational services include the use of information and strategies that measure student progress on goals, effectiveness of accommodations/modifications, and the need for any changes in speech and language support and services. Consultation, collaboration, and speech/language academic support with teachers in the student's speech and language-based academic success is included.</w:t>
      </w:r>
    </w:p>
    <w:p w14:paraId="6E4B6027" w14:textId="35F18BDC" w:rsidR="006113B5"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Note: Authority cited: Section 44225, Education Code. Reference: Sections 44251, 44252, 44265.3, 44273, 56301, 56320, 56322, 56333 and 56341, Education Code.</w:t>
      </w:r>
    </w:p>
    <w:p w14:paraId="0E8F3ABC" w14:textId="27CD0089" w:rsidR="007340EB" w:rsidRPr="003804DF" w:rsidRDefault="007340EB" w:rsidP="003804DF">
      <w:pPr>
        <w:shd w:val="clear" w:color="auto" w:fill="FFFFFF"/>
        <w:spacing w:after="0"/>
        <w:rPr>
          <w:rFonts w:eastAsia="Times New Roman" w:cstheme="minorHAnsi"/>
          <w:iCs/>
          <w:color w:val="212121"/>
          <w:szCs w:val="24"/>
        </w:rPr>
      </w:pPr>
    </w:p>
    <w:p w14:paraId="7E9A511F" w14:textId="01270BCD" w:rsidR="007340EB" w:rsidRPr="003804DF" w:rsidRDefault="007340EB" w:rsidP="003804DF">
      <w:pPr>
        <w:shd w:val="clear" w:color="auto" w:fill="FFFFFF"/>
        <w:spacing w:after="0"/>
        <w:rPr>
          <w:rFonts w:eastAsia="Times New Roman" w:cstheme="minorHAnsi"/>
          <w:iCs/>
          <w:color w:val="212121"/>
          <w:szCs w:val="24"/>
        </w:rPr>
      </w:pPr>
    </w:p>
    <w:p w14:paraId="6E262447" w14:textId="2FBEB204" w:rsidR="007340EB" w:rsidRPr="00932302" w:rsidRDefault="007340EB" w:rsidP="00932302">
      <w:pPr>
        <w:pStyle w:val="Heading2"/>
        <w:spacing w:before="0"/>
        <w:jc w:val="center"/>
        <w:rPr>
          <w:rFonts w:asciiTheme="minorHAnsi" w:eastAsia="Times New Roman" w:hAnsiTheme="minorHAnsi" w:cstheme="minorHAnsi"/>
          <w:b/>
          <w:color w:val="auto"/>
          <w:sz w:val="24"/>
          <w:szCs w:val="24"/>
        </w:rPr>
      </w:pPr>
      <w:r w:rsidRPr="00932302">
        <w:rPr>
          <w:rFonts w:asciiTheme="minorHAnsi" w:eastAsia="Times New Roman" w:hAnsiTheme="minorHAnsi" w:cstheme="minorHAnsi"/>
          <w:color w:val="auto"/>
          <w:sz w:val="24"/>
          <w:szCs w:val="24"/>
        </w:rPr>
        <w:t>§ 80048.9.4. Special Class Authorization</w:t>
      </w:r>
    </w:p>
    <w:p w14:paraId="60BB4B48" w14:textId="77777777" w:rsidR="003804DF" w:rsidRPr="003804DF" w:rsidRDefault="003804DF" w:rsidP="003804DF">
      <w:pPr>
        <w:shd w:val="clear" w:color="auto" w:fill="FFFFFF"/>
        <w:spacing w:after="0"/>
        <w:rPr>
          <w:rFonts w:eastAsia="Times New Roman" w:cstheme="minorHAnsi"/>
          <w:iCs/>
          <w:color w:val="212121"/>
          <w:szCs w:val="24"/>
        </w:rPr>
      </w:pPr>
    </w:p>
    <w:p w14:paraId="484AA20B" w14:textId="056DCF6D"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(a) The minimum requirements for the Special Class Authorization include the following:</w:t>
      </w:r>
    </w:p>
    <w:p w14:paraId="72374959"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(1) A valid preliminary, professional clear, clear, or life Clinical or Rehabilitative Services or Speech-Language Pathology Services Credential in Language, Speech, and Hearing, Special Secondary Credential in Correction of Speech Defects, Exceptional Children Credential in Speech Correction and Lip Reading, Standard Teaching Credential with Minor in Speech and Hearing Handicapped, Standard Restricted Special Education in Speech and Hearing Therapy, and Standard Limited Specialized Preparation-Speech and Hearing Handicapped;</w:t>
      </w:r>
    </w:p>
    <w:p w14:paraId="4E05D4DD"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(2) One of the following:</w:t>
      </w:r>
    </w:p>
    <w:p w14:paraId="50C4141A" w14:textId="0C6C9875"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 xml:space="preserve">(A) a Commission-approved Special Class Authorization program of professional preparation, based on the </w:t>
      </w:r>
      <w:r w:rsidRPr="00293638">
        <w:rPr>
          <w:rFonts w:eastAsia="Times New Roman" w:cstheme="minorHAnsi"/>
          <w:iCs/>
          <w:strike/>
          <w:color w:val="212121"/>
          <w:szCs w:val="24"/>
        </w:rPr>
        <w:t>Education Specialist Teaching and Other Related Services Credentials Program Standards (rev. 3/11)</w:t>
      </w:r>
      <w:r w:rsidRPr="003804DF">
        <w:rPr>
          <w:rFonts w:eastAsia="Times New Roman" w:cstheme="minorHAnsi"/>
          <w:iCs/>
          <w:color w:val="212121"/>
          <w:szCs w:val="24"/>
        </w:rPr>
        <w:t xml:space="preserve"> </w:t>
      </w:r>
      <w:r w:rsidR="00293638" w:rsidRPr="003804DF">
        <w:rPr>
          <w:rFonts w:eastAsia="Times New Roman" w:cstheme="minorHAnsi"/>
          <w:iCs/>
          <w:color w:val="212121"/>
          <w:szCs w:val="24"/>
          <w:u w:val="single"/>
        </w:rPr>
        <w:t xml:space="preserve">Preliminary Education Specialist Teaching Credential Program Standards </w:t>
      </w:r>
      <w:r w:rsidR="00293638" w:rsidRPr="003804DF">
        <w:rPr>
          <w:rFonts w:eastAsia="Times New Roman" w:cstheme="minorHAnsi"/>
          <w:iCs/>
          <w:color w:val="212121"/>
          <w:szCs w:val="24"/>
          <w:u w:val="single"/>
        </w:rPr>
        <w:lastRenderedPageBreak/>
        <w:t>and Teaching Performance Expectations (adopted 8/1</w:t>
      </w:r>
      <w:r w:rsidR="009E26FD">
        <w:rPr>
          <w:rFonts w:eastAsia="Times New Roman" w:cstheme="minorHAnsi"/>
          <w:iCs/>
          <w:color w:val="212121"/>
          <w:szCs w:val="24"/>
          <w:u w:val="single"/>
        </w:rPr>
        <w:t>8</w:t>
      </w:r>
      <w:r w:rsidR="00293638" w:rsidRPr="003804DF">
        <w:rPr>
          <w:rFonts w:eastAsia="Times New Roman" w:cstheme="minorHAnsi"/>
          <w:iCs/>
          <w:color w:val="212121"/>
          <w:szCs w:val="24"/>
          <w:u w:val="single"/>
        </w:rPr>
        <w:t>)</w:t>
      </w:r>
      <w:r w:rsidR="00293638" w:rsidRPr="003804DF">
        <w:rPr>
          <w:rFonts w:eastAsia="Times New Roman" w:cstheme="minorHAnsi"/>
          <w:iCs/>
          <w:color w:val="212121"/>
          <w:szCs w:val="24"/>
        </w:rPr>
        <w:t xml:space="preserve"> </w:t>
      </w:r>
      <w:r w:rsidRPr="003804DF">
        <w:rPr>
          <w:rFonts w:eastAsia="Times New Roman" w:cstheme="minorHAnsi"/>
          <w:iCs/>
          <w:color w:val="212121"/>
          <w:szCs w:val="24"/>
        </w:rPr>
        <w:t>available on the Commission's website and hereby incorporated by reference, as provided in Education Code Section 44373(c) or;</w:t>
      </w:r>
    </w:p>
    <w:p w14:paraId="0D43FFEA"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(B) a professional preparation program in Special Class Authorization or equivalent content, including successful completion of a supervised field work, or the equivalent, taken outside California that is comparable to a program accredited by the Committee on Accreditation. The program must be from a regionally accredited institution of higher education and approved by the appropriate state agency where the course work was completed;</w:t>
      </w:r>
    </w:p>
    <w:p w14:paraId="04BD7F04"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(3) The basic skills requirement as described in Education Code Section 44252, unless exempt by statute;</w:t>
      </w:r>
    </w:p>
    <w:p w14:paraId="74BE691C"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(4) For the individual prepared in California, subject-matter knowledge by either one of the following:</w:t>
      </w:r>
    </w:p>
    <w:p w14:paraId="47D33AE7"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(A) passage of examination(s) as provided in Education Code Sections 44280, 44281, and 44282 as appropriate for the multiple subject credential, or for the single subject credential in the areas of art, English, foreign language, mathematics including foundational-level mathematics, music, social science, or science including foundational-level general science and specialized science; or</w:t>
      </w:r>
    </w:p>
    <w:p w14:paraId="0D8780C5"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(B) completion of a subject matter program as provided in Education Code Section 44310 for the single subject credential in the areas of art, English, foreign language, mathematics including foundational-level mathematics, music, social science, or science including foundational-level general science and specialized science; or</w:t>
      </w:r>
    </w:p>
    <w:p w14:paraId="2263B8AB"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(C) holders of a California preliminary, clear, professional clear, or life teaching credential requiring a baccalaureate or higher degree and a program of professional preparation, including student teaching, are exempt from the subject matter knowledge requirement.</w:t>
      </w:r>
    </w:p>
    <w:p w14:paraId="66B04D50"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(5) For individuals prepared in California, the study of alternative methods of developing English language skills, including the study of reading, as described in Education Code Section 44259(b)(4) and passage of the reading instruction competence assessment as provided in Education Code Section 44283;</w:t>
      </w:r>
    </w:p>
    <w:p w14:paraId="1492E40F"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(6) The study of English learners as described in Education Code Section 44259.5(c);</w:t>
      </w:r>
    </w:p>
    <w:p w14:paraId="6243DFCD"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(b) An individual who completes the requirements for the Special Class Authorization may apply as listed below:</w:t>
      </w:r>
    </w:p>
    <w:p w14:paraId="60ED98D5"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(1) For a California-prepared teacher, verification from a Commission-approved program sponsor with a Special Class Authorization program; or</w:t>
      </w:r>
    </w:p>
    <w:p w14:paraId="160D09A9"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(2) the out-of-state prepared candidate may apply directly to the Commission.</w:t>
      </w:r>
    </w:p>
    <w:p w14:paraId="0D38498D"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(c) Period of Validity. The Special Class Authorization shall remain valid as long as the prerequisite credential required in (a)(1) remains valid.</w:t>
      </w:r>
    </w:p>
    <w:p w14:paraId="436A5FB1"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(d) Authorization. The Special Class Authorization authorizes the holder to conduct Educational Assessments related to student's access to the academic core curriculum and progress towards meeting instructional academic goals, provide instruction, and Special Education Support to teach students with disabilities in which the primary disability is “speech or language impairment” as defined in subsection 300.8(c)(11) of Title 34 Code of Federal Regulations, Subpart A, as amended on October 30, 2007, to students from birth through age 22 in services across the continuum of program options available found in Section 80048.6(a)(1).</w:t>
      </w:r>
    </w:p>
    <w:p w14:paraId="62E5EF5A"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(e) Definitions.</w:t>
      </w:r>
    </w:p>
    <w:p w14:paraId="2A1C38AC"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lastRenderedPageBreak/>
        <w:t>(1) “Educational Assessment”: Assessment of students in a comprehensive manner within the authorization of the added authorization using multiple sources of information and a variety of strategies that directly measure a student's performance to meet goals in areas of grade-level academic curriculum and/or functional goals designed to meet the Individualized Education Program (IEP), Individualized Family Service Program (IFSP), and/or Individualized Transition Plan (ITP) goals and objectives regarding eligibility and services that directly result from the student's disability according to state and federal accountability systems. The assessment process may include both formal and informal assessments to evaluate students' educational instruction needs and strengths for the purpose of making accommodations, modifications, and instructional decisions.</w:t>
      </w:r>
    </w:p>
    <w:p w14:paraId="17B6E452" w14:textId="77777777"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(2) “Special Education Support”: Support includes participation in the IEP, IFSP, and/or ITP process including planning and implementation of the student's IEP, Individualized Family Service Program, and/or Individualized Transition Plan; providing consultative, collaborative, and coordinating instruction with students, parents, teachers, and other community and school personnel; planning, developing, and implementing instructional program plans relative and within the authorization of the credential or added authorization. Special Education Support does not include providing speech, language and hearing, orientation and mobility, or audiology services.</w:t>
      </w:r>
    </w:p>
    <w:p w14:paraId="51FC5C90" w14:textId="1B85A2DF" w:rsidR="007340EB" w:rsidRPr="003804DF" w:rsidRDefault="007340EB" w:rsidP="003804DF">
      <w:pPr>
        <w:shd w:val="clear" w:color="auto" w:fill="FFFFFF"/>
        <w:spacing w:after="0"/>
        <w:rPr>
          <w:rFonts w:eastAsia="Times New Roman" w:cstheme="minorHAnsi"/>
          <w:iCs/>
          <w:color w:val="212121"/>
          <w:szCs w:val="24"/>
        </w:rPr>
      </w:pPr>
      <w:r w:rsidRPr="003804DF">
        <w:rPr>
          <w:rFonts w:eastAsia="Times New Roman" w:cstheme="minorHAnsi"/>
          <w:iCs/>
          <w:color w:val="212121"/>
          <w:szCs w:val="24"/>
        </w:rPr>
        <w:t>Note: Authority cited: Section 44225, Education Code. Reference: Sections 44251, 44252, 44259, 44273, 44280, 44281, 44282, 44283, 56301, 56320, 56322, 56333 and 56341 Education Code; 34 C.F.R. 300.8(c)(1) and (11); and 20 USC 1401(3) and (30).</w:t>
      </w:r>
    </w:p>
    <w:p w14:paraId="70C5FC02" w14:textId="77777777" w:rsidR="007340EB" w:rsidRPr="003804DF" w:rsidRDefault="007340EB" w:rsidP="003804DF">
      <w:pPr>
        <w:shd w:val="clear" w:color="auto" w:fill="FFFFFF"/>
        <w:spacing w:after="0"/>
        <w:rPr>
          <w:rFonts w:eastAsia="Times New Roman" w:cstheme="minorHAnsi"/>
          <w:iCs/>
          <w:color w:val="212121"/>
          <w:szCs w:val="24"/>
        </w:rPr>
      </w:pPr>
    </w:p>
    <w:p w14:paraId="4E906023" w14:textId="77777777" w:rsidR="007340EB" w:rsidRPr="003804DF" w:rsidRDefault="007340EB" w:rsidP="003804DF">
      <w:pPr>
        <w:pStyle w:val="Heading5"/>
        <w:spacing w:before="0" w:after="0"/>
        <w:rPr>
          <w:rFonts w:eastAsia="Times New Roman" w:cstheme="minorHAnsi"/>
          <w:i w:val="0"/>
          <w:iCs/>
          <w:color w:val="212121"/>
          <w:szCs w:val="24"/>
        </w:rPr>
      </w:pPr>
    </w:p>
    <w:p w14:paraId="5CB4B260" w14:textId="7F481969" w:rsidR="006113B5" w:rsidRPr="00932302" w:rsidRDefault="00932302" w:rsidP="00932302">
      <w:pPr>
        <w:pStyle w:val="Heading2"/>
        <w:spacing w:before="0"/>
        <w:jc w:val="center"/>
        <w:rPr>
          <w:rFonts w:asciiTheme="minorHAnsi" w:hAnsiTheme="minorHAnsi" w:cstheme="minorHAnsi"/>
          <w:b/>
          <w:i/>
          <w:color w:val="auto"/>
          <w:sz w:val="24"/>
          <w:szCs w:val="24"/>
        </w:rPr>
      </w:pPr>
      <w:r w:rsidRPr="00932302">
        <w:rPr>
          <w:rFonts w:asciiTheme="minorHAnsi" w:hAnsiTheme="minorHAnsi" w:cstheme="minorHAnsi"/>
          <w:color w:val="auto"/>
          <w:sz w:val="24"/>
          <w:szCs w:val="24"/>
        </w:rPr>
        <w:t>§</w:t>
      </w:r>
      <w:r>
        <w:rPr>
          <w:rFonts w:asciiTheme="minorHAnsi" w:hAnsiTheme="minorHAnsi" w:cstheme="minorHAnsi"/>
          <w:color w:val="auto"/>
          <w:sz w:val="24"/>
          <w:szCs w:val="24"/>
        </w:rPr>
        <w:t xml:space="preserve"> </w:t>
      </w:r>
      <w:r w:rsidR="006113B5" w:rsidRPr="00932302">
        <w:rPr>
          <w:rFonts w:asciiTheme="minorHAnsi" w:eastAsia="Times New Roman" w:hAnsiTheme="minorHAnsi" w:cstheme="minorHAnsi"/>
          <w:color w:val="auto"/>
          <w:sz w:val="24"/>
          <w:szCs w:val="24"/>
        </w:rPr>
        <w:t>80048.10</w:t>
      </w:r>
      <w:r>
        <w:rPr>
          <w:rFonts w:asciiTheme="minorHAnsi" w:eastAsia="Times New Roman" w:hAnsiTheme="minorHAnsi" w:cstheme="minorHAnsi"/>
          <w:color w:val="auto"/>
          <w:sz w:val="24"/>
          <w:szCs w:val="24"/>
        </w:rPr>
        <w:t>.</w:t>
      </w:r>
      <w:r w:rsidR="006113B5" w:rsidRPr="00932302">
        <w:rPr>
          <w:rFonts w:asciiTheme="minorHAnsi" w:eastAsia="Times New Roman" w:hAnsiTheme="minorHAnsi" w:cstheme="minorHAnsi"/>
          <w:color w:val="auto"/>
          <w:sz w:val="24"/>
          <w:szCs w:val="24"/>
        </w:rPr>
        <w:t xml:space="preserve"> </w:t>
      </w:r>
      <w:r w:rsidR="006113B5" w:rsidRPr="00932302">
        <w:rPr>
          <w:rFonts w:asciiTheme="minorHAnsi" w:hAnsiTheme="minorHAnsi" w:cstheme="minorHAnsi"/>
          <w:color w:val="auto"/>
          <w:sz w:val="24"/>
          <w:szCs w:val="24"/>
        </w:rPr>
        <w:t>Education Specialist Bridge Authorization</w:t>
      </w:r>
    </w:p>
    <w:p w14:paraId="1B2BF09B" w14:textId="77777777" w:rsidR="006113B5" w:rsidRPr="003804DF" w:rsidRDefault="006113B5" w:rsidP="003804DF">
      <w:pPr>
        <w:spacing w:after="0"/>
        <w:rPr>
          <w:rFonts w:cstheme="minorHAnsi"/>
          <w:iCs/>
          <w:szCs w:val="24"/>
        </w:rPr>
      </w:pPr>
    </w:p>
    <w:p w14:paraId="7FBA3B14" w14:textId="77777777" w:rsidR="006113B5" w:rsidRPr="003804DF" w:rsidRDefault="006113B5" w:rsidP="003804DF">
      <w:pPr>
        <w:spacing w:after="0"/>
        <w:rPr>
          <w:rFonts w:cstheme="minorHAnsi"/>
          <w:iCs/>
          <w:szCs w:val="24"/>
          <w:u w:val="single"/>
        </w:rPr>
      </w:pPr>
      <w:r w:rsidRPr="003804DF">
        <w:rPr>
          <w:rFonts w:cstheme="minorHAnsi"/>
          <w:iCs/>
          <w:szCs w:val="24"/>
          <w:u w:val="single"/>
        </w:rPr>
        <w:t>An individual who possesses a preliminary or clear Mild/Moderate Education Specialist credential, a preliminary or clear Moderate/Severe Education Specialist credential, a preliminary or clear Early Childhood Education Specialist credential, or their equivalent, may, at their sole discretion, apply for an Education Specialist Bridge Authorization.</w:t>
      </w:r>
      <w:r w:rsidRPr="003804DF">
        <w:rPr>
          <w:rFonts w:cstheme="minorHAnsi"/>
          <w:iCs/>
          <w:szCs w:val="24"/>
        </w:rPr>
        <w:t xml:space="preserve"> </w:t>
      </w:r>
      <w:r w:rsidRPr="003804DF">
        <w:rPr>
          <w:rFonts w:cstheme="minorHAnsi"/>
          <w:iCs/>
          <w:szCs w:val="24"/>
          <w:u w:val="single"/>
        </w:rPr>
        <w:t xml:space="preserve">This authorization shall not be issued prior to January 1, 2023.  </w:t>
      </w:r>
    </w:p>
    <w:p w14:paraId="26796720" w14:textId="77777777" w:rsidR="006113B5" w:rsidRPr="003804DF" w:rsidRDefault="006113B5" w:rsidP="003804DF">
      <w:pPr>
        <w:spacing w:after="0"/>
        <w:rPr>
          <w:rFonts w:cstheme="minorHAnsi"/>
          <w:iCs/>
          <w:szCs w:val="24"/>
          <w:u w:val="single"/>
        </w:rPr>
      </w:pPr>
      <w:r w:rsidRPr="003804DF">
        <w:rPr>
          <w:rFonts w:cstheme="minorHAnsi"/>
          <w:iCs/>
          <w:szCs w:val="24"/>
          <w:u w:val="single"/>
        </w:rPr>
        <w:t>(a) The requirements for an Education Specialist Bridge Authorization: Mild to Moderate Support Needs include both of the following:</w:t>
      </w:r>
    </w:p>
    <w:p w14:paraId="1A761004" w14:textId="77777777" w:rsidR="006113B5" w:rsidRPr="003804DF" w:rsidRDefault="006113B5" w:rsidP="003804DF">
      <w:pPr>
        <w:spacing w:after="0"/>
        <w:rPr>
          <w:rFonts w:cstheme="minorHAnsi"/>
          <w:iCs/>
          <w:szCs w:val="24"/>
          <w:u w:val="single"/>
        </w:rPr>
      </w:pPr>
      <w:r w:rsidRPr="003804DF">
        <w:rPr>
          <w:rFonts w:cstheme="minorHAnsi"/>
          <w:iCs/>
          <w:szCs w:val="24"/>
          <w:u w:val="single"/>
        </w:rPr>
        <w:t>(1) Possession of either a preliminary or clear Mild/Moderate Education Specialist Credential, or their equivalent, and</w:t>
      </w:r>
    </w:p>
    <w:p w14:paraId="3E5137AE" w14:textId="77777777" w:rsidR="006113B5" w:rsidRPr="003804DF" w:rsidRDefault="006113B5" w:rsidP="003804DF">
      <w:pPr>
        <w:spacing w:after="0"/>
        <w:rPr>
          <w:rFonts w:cstheme="minorHAnsi"/>
          <w:iCs/>
          <w:szCs w:val="24"/>
          <w:u w:val="single"/>
        </w:rPr>
      </w:pPr>
      <w:r w:rsidRPr="003804DF">
        <w:rPr>
          <w:rFonts w:cstheme="minorHAnsi"/>
          <w:iCs/>
          <w:szCs w:val="24"/>
          <w:u w:val="single"/>
        </w:rPr>
        <w:t xml:space="preserve">(2) Completion of the additional content identified in the Mild to Moderate Support Needs Teaching Performance Expectations that represent the content not covered during the credential holder’s initial preparation as outlined in (f)(1).  Additional content may be verified by one or more of the following options: </w:t>
      </w:r>
    </w:p>
    <w:p w14:paraId="4CD1D9F7" w14:textId="77777777" w:rsidR="006113B5" w:rsidRPr="003804DF" w:rsidRDefault="006113B5" w:rsidP="003804DF">
      <w:pPr>
        <w:spacing w:after="0"/>
        <w:rPr>
          <w:rFonts w:cstheme="minorHAnsi"/>
          <w:iCs/>
          <w:szCs w:val="24"/>
          <w:u w:val="single"/>
        </w:rPr>
      </w:pPr>
      <w:r w:rsidRPr="003804DF">
        <w:rPr>
          <w:rFonts w:cstheme="minorHAnsi"/>
          <w:iCs/>
          <w:szCs w:val="24"/>
          <w:u w:val="single"/>
        </w:rPr>
        <w:t>(A) Completion of coursework through a Commission-approved preliminary special education program sponsor.</w:t>
      </w:r>
    </w:p>
    <w:p w14:paraId="29A3A4B6" w14:textId="77777777" w:rsidR="006113B5" w:rsidRPr="003804DF" w:rsidRDefault="006113B5" w:rsidP="003804DF">
      <w:pPr>
        <w:spacing w:after="0"/>
        <w:rPr>
          <w:rFonts w:cstheme="minorHAnsi"/>
          <w:iCs/>
          <w:szCs w:val="24"/>
          <w:u w:val="single"/>
        </w:rPr>
      </w:pPr>
      <w:r w:rsidRPr="003804DF">
        <w:rPr>
          <w:rFonts w:cstheme="minorHAnsi"/>
          <w:iCs/>
          <w:szCs w:val="24"/>
          <w:u w:val="single"/>
        </w:rPr>
        <w:t>(B) Completion of professional development courses.</w:t>
      </w:r>
    </w:p>
    <w:p w14:paraId="05F294A4" w14:textId="77777777" w:rsidR="006113B5" w:rsidRPr="003804DF" w:rsidRDefault="006113B5" w:rsidP="003804DF">
      <w:pPr>
        <w:spacing w:after="0"/>
        <w:rPr>
          <w:rFonts w:cstheme="minorHAnsi"/>
          <w:iCs/>
          <w:szCs w:val="24"/>
          <w:u w:val="single"/>
        </w:rPr>
      </w:pPr>
      <w:r w:rsidRPr="003804DF">
        <w:rPr>
          <w:rFonts w:cstheme="minorHAnsi"/>
          <w:iCs/>
          <w:szCs w:val="24"/>
          <w:u w:val="single"/>
        </w:rPr>
        <w:t>(C) Confirmation of prior knowledge and experience via observational data, a portfolio submission, video demonstration, a performance assessment, or another means to show demonstrated competence.</w:t>
      </w:r>
    </w:p>
    <w:p w14:paraId="463D05BC" w14:textId="77777777" w:rsidR="006113B5" w:rsidRPr="003804DF" w:rsidRDefault="006113B5" w:rsidP="003804DF">
      <w:pPr>
        <w:spacing w:after="0"/>
        <w:rPr>
          <w:rFonts w:cstheme="minorHAnsi"/>
          <w:iCs/>
          <w:szCs w:val="24"/>
          <w:u w:val="single"/>
        </w:rPr>
      </w:pPr>
      <w:r w:rsidRPr="003804DF">
        <w:rPr>
          <w:rFonts w:cstheme="minorHAnsi"/>
          <w:iCs/>
          <w:szCs w:val="24"/>
          <w:u w:val="single"/>
        </w:rPr>
        <w:lastRenderedPageBreak/>
        <w:t>(b) The requirements for an Education Specialist Bridge Authorization: Extensive Support Needs include both of the following:</w:t>
      </w:r>
    </w:p>
    <w:p w14:paraId="2E11D2F1" w14:textId="77777777" w:rsidR="006113B5" w:rsidRPr="003804DF" w:rsidRDefault="006113B5" w:rsidP="003804DF">
      <w:pPr>
        <w:spacing w:after="0"/>
        <w:rPr>
          <w:rFonts w:cstheme="minorHAnsi"/>
          <w:iCs/>
          <w:szCs w:val="24"/>
          <w:u w:val="single"/>
        </w:rPr>
      </w:pPr>
      <w:r w:rsidRPr="003804DF">
        <w:rPr>
          <w:rFonts w:cstheme="minorHAnsi"/>
          <w:iCs/>
          <w:szCs w:val="24"/>
          <w:u w:val="single"/>
        </w:rPr>
        <w:t>(1) Possession of either a preliminary or clear Moderate/Severe Education Specialist Credential,</w:t>
      </w:r>
      <w:r w:rsidRPr="003804DF">
        <w:rPr>
          <w:rFonts w:cstheme="minorHAnsi"/>
          <w:iCs/>
          <w:szCs w:val="24"/>
        </w:rPr>
        <w:t xml:space="preserve"> </w:t>
      </w:r>
      <w:r w:rsidRPr="003804DF">
        <w:rPr>
          <w:rFonts w:cstheme="minorHAnsi"/>
          <w:iCs/>
          <w:szCs w:val="24"/>
          <w:u w:val="single"/>
        </w:rPr>
        <w:t>or their equivalent, and</w:t>
      </w:r>
    </w:p>
    <w:p w14:paraId="7CD632A0" w14:textId="77777777" w:rsidR="006113B5" w:rsidRPr="003804DF" w:rsidRDefault="006113B5" w:rsidP="003804DF">
      <w:pPr>
        <w:spacing w:after="0"/>
        <w:rPr>
          <w:rFonts w:cstheme="minorHAnsi"/>
          <w:iCs/>
          <w:szCs w:val="24"/>
          <w:u w:val="single"/>
        </w:rPr>
      </w:pPr>
      <w:r w:rsidRPr="003804DF">
        <w:rPr>
          <w:rFonts w:cstheme="minorHAnsi"/>
          <w:iCs/>
          <w:szCs w:val="24"/>
          <w:u w:val="single"/>
        </w:rPr>
        <w:t xml:space="preserve">(2) Completion of the additional content identified in the Extensive Support Needs Teaching Performance Expectations that represent the content not covered during the credential holder’s initial preparation as outlined in (f)(2).  Additional content may be verified by one or more of the following options: </w:t>
      </w:r>
    </w:p>
    <w:p w14:paraId="4061247A" w14:textId="77777777" w:rsidR="006113B5" w:rsidRPr="003804DF" w:rsidRDefault="006113B5" w:rsidP="003804DF">
      <w:pPr>
        <w:spacing w:after="0"/>
        <w:rPr>
          <w:rFonts w:cstheme="minorHAnsi"/>
          <w:iCs/>
          <w:szCs w:val="24"/>
          <w:u w:val="single"/>
        </w:rPr>
      </w:pPr>
      <w:r w:rsidRPr="003804DF">
        <w:rPr>
          <w:rFonts w:cstheme="minorHAnsi"/>
          <w:iCs/>
          <w:szCs w:val="24"/>
          <w:u w:val="single"/>
        </w:rPr>
        <w:t>(A) Completion of coursework through a Commission-approved preliminary special education program sponsor.</w:t>
      </w:r>
    </w:p>
    <w:p w14:paraId="69C13C00" w14:textId="77777777" w:rsidR="006113B5" w:rsidRPr="003804DF" w:rsidRDefault="006113B5" w:rsidP="003804DF">
      <w:pPr>
        <w:spacing w:after="0"/>
        <w:rPr>
          <w:rFonts w:cstheme="minorHAnsi"/>
          <w:iCs/>
          <w:szCs w:val="24"/>
          <w:u w:val="single"/>
        </w:rPr>
      </w:pPr>
      <w:r w:rsidRPr="003804DF">
        <w:rPr>
          <w:rFonts w:cstheme="minorHAnsi"/>
          <w:iCs/>
          <w:szCs w:val="24"/>
          <w:u w:val="single"/>
        </w:rPr>
        <w:t>(B) Completion of professional development courses.</w:t>
      </w:r>
    </w:p>
    <w:p w14:paraId="3527CA7B" w14:textId="77777777" w:rsidR="006113B5" w:rsidRPr="003804DF" w:rsidRDefault="006113B5" w:rsidP="003804DF">
      <w:pPr>
        <w:spacing w:after="0"/>
        <w:rPr>
          <w:rFonts w:cstheme="minorHAnsi"/>
          <w:iCs/>
          <w:szCs w:val="24"/>
          <w:u w:val="single"/>
        </w:rPr>
      </w:pPr>
      <w:r w:rsidRPr="003804DF">
        <w:rPr>
          <w:rFonts w:cstheme="minorHAnsi"/>
          <w:iCs/>
          <w:szCs w:val="24"/>
          <w:u w:val="single"/>
        </w:rPr>
        <w:t>(C) Confirmation of prior knowledge and experience via observational data, a portfolio submission, video demonstration, a performance assessment, or another means to show demonstrated competence.</w:t>
      </w:r>
    </w:p>
    <w:p w14:paraId="528F9B89" w14:textId="77777777" w:rsidR="006113B5" w:rsidRPr="003804DF" w:rsidRDefault="006113B5" w:rsidP="003804DF">
      <w:pPr>
        <w:spacing w:after="0"/>
        <w:rPr>
          <w:rFonts w:cstheme="minorHAnsi"/>
          <w:iCs/>
          <w:szCs w:val="24"/>
          <w:u w:val="single"/>
        </w:rPr>
      </w:pPr>
      <w:r w:rsidRPr="003804DF">
        <w:rPr>
          <w:rFonts w:cstheme="minorHAnsi"/>
          <w:iCs/>
          <w:szCs w:val="24"/>
          <w:u w:val="single"/>
        </w:rPr>
        <w:t>(c) The requirements for a Bridge Authorization: Early Childhood Education Specialist include both of the following:</w:t>
      </w:r>
    </w:p>
    <w:p w14:paraId="6A4EC237" w14:textId="77777777" w:rsidR="006113B5" w:rsidRPr="003804DF" w:rsidRDefault="006113B5" w:rsidP="003804DF">
      <w:pPr>
        <w:spacing w:after="0"/>
        <w:rPr>
          <w:rFonts w:cstheme="minorHAnsi"/>
          <w:iCs/>
          <w:szCs w:val="24"/>
          <w:u w:val="single"/>
        </w:rPr>
      </w:pPr>
      <w:r w:rsidRPr="003804DF">
        <w:rPr>
          <w:rFonts w:cstheme="minorHAnsi"/>
          <w:iCs/>
          <w:szCs w:val="24"/>
          <w:u w:val="single"/>
        </w:rPr>
        <w:t>(1) Possession of either a preliminary or clear Early Childhood Education Specialist Credential, or their equivalent, and</w:t>
      </w:r>
    </w:p>
    <w:p w14:paraId="6A7DA3F3" w14:textId="77777777" w:rsidR="006113B5" w:rsidRPr="003804DF" w:rsidRDefault="006113B5" w:rsidP="003804DF">
      <w:pPr>
        <w:spacing w:after="0"/>
        <w:rPr>
          <w:rFonts w:cstheme="minorHAnsi"/>
          <w:iCs/>
          <w:szCs w:val="24"/>
          <w:u w:val="single"/>
        </w:rPr>
      </w:pPr>
      <w:r w:rsidRPr="003804DF">
        <w:rPr>
          <w:rFonts w:cstheme="minorHAnsi"/>
          <w:iCs/>
          <w:szCs w:val="24"/>
          <w:u w:val="single"/>
        </w:rPr>
        <w:t xml:space="preserve">(2) Completion of the additional content identified in the Early Childhood Education Specialist Teaching Performance Expectations that represent the content not covered during the credential holder’s initial preparation as outlined in (f)(3).  Additional content may be verified by one or more of the following options: </w:t>
      </w:r>
    </w:p>
    <w:p w14:paraId="710797A9" w14:textId="77777777" w:rsidR="006113B5" w:rsidRPr="003804DF" w:rsidRDefault="006113B5" w:rsidP="003804DF">
      <w:pPr>
        <w:spacing w:after="0"/>
        <w:rPr>
          <w:rFonts w:cstheme="minorHAnsi"/>
          <w:iCs/>
          <w:szCs w:val="24"/>
          <w:u w:val="single"/>
        </w:rPr>
      </w:pPr>
      <w:r w:rsidRPr="003804DF">
        <w:rPr>
          <w:rFonts w:cstheme="minorHAnsi"/>
          <w:iCs/>
          <w:szCs w:val="24"/>
          <w:u w:val="single"/>
        </w:rPr>
        <w:t>(A) Completion of coursework through a Commission-approved preliminary special education program sponsor.</w:t>
      </w:r>
    </w:p>
    <w:p w14:paraId="4B522E4C" w14:textId="77777777" w:rsidR="006113B5" w:rsidRPr="003804DF" w:rsidRDefault="006113B5" w:rsidP="003804DF">
      <w:pPr>
        <w:spacing w:after="0"/>
        <w:rPr>
          <w:rFonts w:cstheme="minorHAnsi"/>
          <w:iCs/>
          <w:szCs w:val="24"/>
          <w:u w:val="single"/>
        </w:rPr>
      </w:pPr>
      <w:r w:rsidRPr="003804DF">
        <w:rPr>
          <w:rFonts w:cstheme="minorHAnsi"/>
          <w:iCs/>
          <w:szCs w:val="24"/>
          <w:u w:val="single"/>
        </w:rPr>
        <w:t>(B) Completion of professional development courses.</w:t>
      </w:r>
    </w:p>
    <w:p w14:paraId="2AC6F5D9" w14:textId="77777777" w:rsidR="006113B5" w:rsidRPr="003804DF" w:rsidRDefault="006113B5" w:rsidP="003804DF">
      <w:pPr>
        <w:spacing w:after="0"/>
        <w:rPr>
          <w:rFonts w:cstheme="minorHAnsi"/>
          <w:iCs/>
          <w:szCs w:val="24"/>
          <w:u w:val="single"/>
        </w:rPr>
      </w:pPr>
      <w:r w:rsidRPr="003804DF">
        <w:rPr>
          <w:rFonts w:cstheme="minorHAnsi"/>
          <w:iCs/>
          <w:szCs w:val="24"/>
          <w:u w:val="single"/>
        </w:rPr>
        <w:t>(C) Confirmation of prior knowledge and experience via observational data, a portfolio submission, video demonstration, a performance assessment, or another means to show demonstrated competence.</w:t>
      </w:r>
    </w:p>
    <w:p w14:paraId="2DD25050" w14:textId="77777777" w:rsidR="006113B5" w:rsidRPr="003804DF" w:rsidRDefault="006113B5" w:rsidP="003804DF">
      <w:pPr>
        <w:spacing w:after="0"/>
        <w:rPr>
          <w:rFonts w:cstheme="minorHAnsi"/>
          <w:iCs/>
          <w:szCs w:val="24"/>
          <w:u w:val="single"/>
        </w:rPr>
      </w:pPr>
      <w:r w:rsidRPr="003804DF">
        <w:rPr>
          <w:rFonts w:cstheme="minorHAnsi"/>
          <w:iCs/>
          <w:szCs w:val="24"/>
          <w:u w:val="single"/>
        </w:rPr>
        <w:t>(c) Completion of the additional content for the Bridge Authorization may be verified by the following:</w:t>
      </w:r>
    </w:p>
    <w:p w14:paraId="785FD5AA" w14:textId="77777777" w:rsidR="006113B5" w:rsidRPr="003804DF" w:rsidRDefault="006113B5" w:rsidP="003804DF">
      <w:pPr>
        <w:spacing w:after="0"/>
        <w:rPr>
          <w:rFonts w:cstheme="minorHAnsi"/>
          <w:iCs/>
          <w:szCs w:val="24"/>
          <w:u w:val="single"/>
        </w:rPr>
      </w:pPr>
      <w:r w:rsidRPr="003804DF">
        <w:rPr>
          <w:rFonts w:cstheme="minorHAnsi"/>
          <w:iCs/>
          <w:szCs w:val="24"/>
          <w:u w:val="single"/>
        </w:rPr>
        <w:t xml:space="preserve">(1) Completion of coursework aligned with the identified Teaching Performance Expectations that represent the additional content not covered during the credential holder’s initial preparation may be verified by an approved preliminary education specialist preparation program. </w:t>
      </w:r>
    </w:p>
    <w:p w14:paraId="0F94DB57" w14:textId="77777777" w:rsidR="006113B5" w:rsidRPr="003804DF" w:rsidRDefault="006113B5" w:rsidP="003804DF">
      <w:pPr>
        <w:spacing w:after="0"/>
        <w:rPr>
          <w:rFonts w:cstheme="minorHAnsi"/>
          <w:iCs/>
          <w:szCs w:val="24"/>
          <w:u w:val="single"/>
        </w:rPr>
      </w:pPr>
      <w:r w:rsidRPr="003804DF">
        <w:rPr>
          <w:rFonts w:cstheme="minorHAnsi"/>
          <w:iCs/>
          <w:szCs w:val="24"/>
          <w:u w:val="single"/>
        </w:rPr>
        <w:t>(2) Completion of a course of professional development aligned with the identified Teaching Performance Expectations that represent the additional content not covered during the credential holder’s initial preparation may be verified by an approved preliminary education specialist preparation program, an employing local educational agency, a Special Education Local Planning Area, or state educational agencies that adopt an appropriate curriculum for this purpose.</w:t>
      </w:r>
    </w:p>
    <w:p w14:paraId="5CAF4064" w14:textId="77777777" w:rsidR="006113B5" w:rsidRPr="003804DF" w:rsidRDefault="006113B5" w:rsidP="003804DF">
      <w:pPr>
        <w:spacing w:after="0"/>
        <w:rPr>
          <w:rFonts w:cstheme="minorHAnsi"/>
          <w:iCs/>
          <w:szCs w:val="24"/>
          <w:u w:val="single"/>
        </w:rPr>
      </w:pPr>
      <w:r w:rsidRPr="003804DF">
        <w:rPr>
          <w:rFonts w:cstheme="minorHAnsi"/>
          <w:iCs/>
          <w:szCs w:val="24"/>
          <w:u w:val="single"/>
        </w:rPr>
        <w:t>(3) Demonstration of prior knowledge and experience aligned with the identified Teaching Performance Expectations that represent the additional content not covered during the credential holder’s initial preparation may be verified by an employing local educational agency.</w:t>
      </w:r>
    </w:p>
    <w:p w14:paraId="4A46277A" w14:textId="77777777" w:rsidR="006113B5" w:rsidRPr="003804DF" w:rsidRDefault="006113B5" w:rsidP="003804DF">
      <w:pPr>
        <w:spacing w:after="0"/>
        <w:rPr>
          <w:rFonts w:cstheme="minorHAnsi"/>
          <w:iCs/>
          <w:szCs w:val="24"/>
          <w:u w:val="single"/>
        </w:rPr>
      </w:pPr>
      <w:r w:rsidRPr="003804DF">
        <w:rPr>
          <w:rFonts w:cstheme="minorHAnsi"/>
          <w:iCs/>
          <w:szCs w:val="24"/>
          <w:u w:val="single"/>
        </w:rPr>
        <w:lastRenderedPageBreak/>
        <w:t>(d) The following shall be required when applying for a Bridge Authorization:</w:t>
      </w:r>
    </w:p>
    <w:p w14:paraId="0065436C" w14:textId="77777777" w:rsidR="006113B5" w:rsidRPr="003804DF" w:rsidRDefault="006113B5" w:rsidP="003804DF">
      <w:pPr>
        <w:spacing w:after="0"/>
        <w:rPr>
          <w:rFonts w:cstheme="minorHAnsi"/>
          <w:iCs/>
          <w:szCs w:val="24"/>
          <w:u w:val="single"/>
        </w:rPr>
      </w:pPr>
      <w:r w:rsidRPr="003804DF">
        <w:rPr>
          <w:rFonts w:cstheme="minorHAnsi"/>
          <w:iCs/>
          <w:szCs w:val="24"/>
          <w:u w:val="single"/>
        </w:rPr>
        <w:t>(1) Submission of an application form as defined in §80001; the processing fee as specified in §80487(a)(1).</w:t>
      </w:r>
    </w:p>
    <w:p w14:paraId="47D84061" w14:textId="77777777" w:rsidR="006113B5" w:rsidRPr="003804DF" w:rsidRDefault="006113B5" w:rsidP="003804DF">
      <w:pPr>
        <w:spacing w:after="0"/>
        <w:rPr>
          <w:rFonts w:cstheme="minorHAnsi"/>
          <w:iCs/>
          <w:szCs w:val="24"/>
          <w:u w:val="single"/>
        </w:rPr>
      </w:pPr>
      <w:r w:rsidRPr="003804DF">
        <w:rPr>
          <w:rFonts w:cstheme="minorHAnsi"/>
          <w:iCs/>
          <w:szCs w:val="24"/>
          <w:u w:val="single"/>
        </w:rPr>
        <w:t>(2) Verification that the applicant has completed the additional content identified by the Teaching Performance Expectations specific to their credential. This may be submitted by the verifying entity or the applicant. If submitted by the applicant, the verification must be an original document signed by a representative of the verifying entity.</w:t>
      </w:r>
    </w:p>
    <w:p w14:paraId="4E2AA148" w14:textId="77777777" w:rsidR="006113B5" w:rsidRPr="003804DF" w:rsidRDefault="006113B5" w:rsidP="003804DF">
      <w:pPr>
        <w:shd w:val="clear" w:color="auto" w:fill="FFFFFF"/>
        <w:spacing w:after="0"/>
        <w:rPr>
          <w:rFonts w:eastAsia="Times New Roman" w:cstheme="minorHAnsi"/>
          <w:iCs/>
          <w:color w:val="212121"/>
          <w:szCs w:val="24"/>
          <w:u w:val="single"/>
        </w:rPr>
      </w:pPr>
      <w:r w:rsidRPr="003804DF">
        <w:rPr>
          <w:rFonts w:eastAsia="Times New Roman" w:cstheme="minorHAnsi"/>
          <w:iCs/>
          <w:color w:val="212121"/>
          <w:szCs w:val="24"/>
          <w:u w:val="single"/>
        </w:rPr>
        <w:t>(e) Period of Validity. The Bridge Authorization shall remain valid as long as the appropriate prerequisite credentials required in (a)(1) or (b)(1) remain valid.</w:t>
      </w:r>
    </w:p>
    <w:p w14:paraId="547A196D" w14:textId="4A708A0F" w:rsidR="006113B5" w:rsidRPr="003804DF" w:rsidRDefault="006113B5" w:rsidP="003804DF">
      <w:pPr>
        <w:shd w:val="clear" w:color="auto" w:fill="FFFFFF"/>
        <w:spacing w:after="0"/>
        <w:rPr>
          <w:rFonts w:eastAsia="Times New Roman" w:cstheme="minorHAnsi"/>
          <w:iCs/>
          <w:color w:val="212121"/>
          <w:szCs w:val="24"/>
          <w:u w:val="single"/>
        </w:rPr>
      </w:pPr>
      <w:r w:rsidRPr="003804DF">
        <w:rPr>
          <w:rFonts w:eastAsia="Times New Roman" w:cstheme="minorHAnsi"/>
          <w:iCs/>
          <w:color w:val="212121"/>
          <w:szCs w:val="24"/>
          <w:u w:val="single"/>
        </w:rPr>
        <w:t>(f) All references to Teaching Performance Expectations in this section are based on the Preliminary Education Specialist Teaching Credential Program Standards and Teaching Performance Expectations (adopted 8/1</w:t>
      </w:r>
      <w:r w:rsidR="009E26FD">
        <w:rPr>
          <w:rFonts w:eastAsia="Times New Roman" w:cstheme="minorHAnsi"/>
          <w:iCs/>
          <w:color w:val="212121"/>
          <w:szCs w:val="24"/>
          <w:u w:val="single"/>
        </w:rPr>
        <w:t>8</w:t>
      </w:r>
      <w:r w:rsidRPr="003804DF">
        <w:rPr>
          <w:rFonts w:eastAsia="Times New Roman" w:cstheme="minorHAnsi"/>
          <w:iCs/>
          <w:color w:val="212121"/>
          <w:szCs w:val="24"/>
          <w:u w:val="single"/>
        </w:rPr>
        <w:t>), available on the Commission’s website and hereby incorporated by reference.</w:t>
      </w:r>
    </w:p>
    <w:p w14:paraId="6B2E555E" w14:textId="77777777" w:rsidR="006113B5" w:rsidRPr="003804DF" w:rsidRDefault="006113B5" w:rsidP="003804DF">
      <w:pPr>
        <w:shd w:val="clear" w:color="auto" w:fill="FFFFFF"/>
        <w:spacing w:after="0"/>
        <w:rPr>
          <w:rFonts w:eastAsia="Times New Roman" w:cstheme="minorHAnsi"/>
          <w:iCs/>
          <w:color w:val="212121"/>
          <w:szCs w:val="24"/>
          <w:u w:val="single"/>
        </w:rPr>
      </w:pPr>
      <w:r w:rsidRPr="003804DF">
        <w:rPr>
          <w:rFonts w:eastAsia="Times New Roman" w:cstheme="minorHAnsi"/>
          <w:iCs/>
          <w:color w:val="212121"/>
          <w:szCs w:val="24"/>
          <w:u w:val="single"/>
        </w:rPr>
        <w:t>(1) To complete the requirements of paragraph (a)(2), educators must complete the content addressed in Mild Moderate Support Needs elements 2.2, 2.3, 2.11, 3.3, 4.5, 5.2, and 6.6.</w:t>
      </w:r>
    </w:p>
    <w:p w14:paraId="6B8DF121" w14:textId="77777777" w:rsidR="006113B5" w:rsidRPr="003804DF" w:rsidRDefault="006113B5" w:rsidP="003804DF">
      <w:pPr>
        <w:shd w:val="clear" w:color="auto" w:fill="FFFFFF"/>
        <w:spacing w:after="0"/>
        <w:rPr>
          <w:rFonts w:eastAsia="Times New Roman" w:cstheme="minorHAnsi"/>
          <w:iCs/>
          <w:color w:val="212121"/>
          <w:szCs w:val="24"/>
          <w:u w:val="single"/>
        </w:rPr>
      </w:pPr>
      <w:r w:rsidRPr="003804DF">
        <w:rPr>
          <w:rFonts w:eastAsia="Times New Roman" w:cstheme="minorHAnsi"/>
          <w:iCs/>
          <w:color w:val="212121"/>
          <w:szCs w:val="24"/>
          <w:u w:val="single"/>
        </w:rPr>
        <w:t>(2)</w:t>
      </w:r>
      <w:r w:rsidRPr="003804DF">
        <w:rPr>
          <w:rFonts w:cstheme="minorHAnsi"/>
          <w:iCs/>
          <w:szCs w:val="24"/>
        </w:rPr>
        <w:t xml:space="preserve"> </w:t>
      </w:r>
      <w:r w:rsidRPr="003804DF">
        <w:rPr>
          <w:rFonts w:eastAsia="Times New Roman" w:cstheme="minorHAnsi"/>
          <w:iCs/>
          <w:color w:val="212121"/>
          <w:szCs w:val="24"/>
          <w:u w:val="single"/>
        </w:rPr>
        <w:t>To complete the requirements of paragraph (b)(2), educators must complete the content addressed in Extensive Support Needs elements 2.6, 2.7, 2.14, 3.5, 4.6, 5.3, and 6.7.</w:t>
      </w:r>
    </w:p>
    <w:p w14:paraId="3F68741A" w14:textId="59DC61B5" w:rsidR="006113B5" w:rsidRDefault="006113B5" w:rsidP="003804DF">
      <w:pPr>
        <w:shd w:val="clear" w:color="auto" w:fill="FFFFFF"/>
        <w:spacing w:after="0"/>
        <w:rPr>
          <w:rFonts w:eastAsia="Times New Roman" w:cstheme="minorHAnsi"/>
          <w:iCs/>
          <w:color w:val="212121"/>
          <w:szCs w:val="24"/>
          <w:u w:val="single"/>
        </w:rPr>
      </w:pPr>
      <w:r w:rsidRPr="003804DF">
        <w:rPr>
          <w:rFonts w:eastAsia="Times New Roman" w:cstheme="minorHAnsi"/>
          <w:iCs/>
          <w:color w:val="212121"/>
          <w:szCs w:val="24"/>
          <w:u w:val="single"/>
        </w:rPr>
        <w:t>(3) To complete the requirements of paragraph (c)(2), educators must complete the content addressed in Early Childhood Special Education elements 2.5, 3.1, 4.2, 4.3, 4.6, 6.4, 6.6, and 6.8.</w:t>
      </w:r>
    </w:p>
    <w:p w14:paraId="769D401B" w14:textId="20CBD4E9" w:rsidR="006B0E4A" w:rsidRPr="003804DF" w:rsidRDefault="006B0E4A" w:rsidP="003804DF">
      <w:pPr>
        <w:shd w:val="clear" w:color="auto" w:fill="FFFFFF"/>
        <w:spacing w:after="0"/>
        <w:rPr>
          <w:rFonts w:eastAsia="Times New Roman" w:cstheme="minorHAnsi"/>
          <w:iCs/>
          <w:color w:val="212121"/>
          <w:szCs w:val="24"/>
          <w:u w:val="single"/>
        </w:rPr>
      </w:pPr>
      <w:r w:rsidRPr="003804DF">
        <w:rPr>
          <w:rFonts w:eastAsia="Times New Roman" w:cstheme="minorHAnsi"/>
          <w:iCs/>
          <w:color w:val="212121"/>
          <w:szCs w:val="24"/>
        </w:rPr>
        <w:t>Note: Authority cited: Section 44225, Education Code. Reference: Section 44265</w:t>
      </w:r>
      <w:r>
        <w:rPr>
          <w:rFonts w:eastAsia="Times New Roman" w:cstheme="minorHAnsi"/>
          <w:iCs/>
          <w:color w:val="212121"/>
          <w:szCs w:val="24"/>
        </w:rPr>
        <w:t>, Education Code.</w:t>
      </w:r>
    </w:p>
    <w:p w14:paraId="1A0D5CB9" w14:textId="4F55FB92" w:rsidR="00304767" w:rsidRPr="003804DF" w:rsidRDefault="00304767" w:rsidP="003804DF">
      <w:pPr>
        <w:spacing w:after="0"/>
        <w:rPr>
          <w:rFonts w:cstheme="minorHAnsi"/>
          <w:szCs w:val="24"/>
        </w:rPr>
      </w:pPr>
    </w:p>
    <w:p w14:paraId="42519927" w14:textId="41C009E3" w:rsidR="007340EB" w:rsidRPr="00932302" w:rsidRDefault="007340EB" w:rsidP="00932302">
      <w:pPr>
        <w:pStyle w:val="Heading2"/>
        <w:spacing w:before="0"/>
        <w:jc w:val="center"/>
        <w:rPr>
          <w:rFonts w:asciiTheme="minorHAnsi" w:hAnsiTheme="minorHAnsi" w:cstheme="minorHAnsi"/>
          <w:b/>
          <w:color w:val="auto"/>
          <w:sz w:val="24"/>
          <w:szCs w:val="24"/>
        </w:rPr>
      </w:pPr>
      <w:r w:rsidRPr="00932302">
        <w:rPr>
          <w:rFonts w:asciiTheme="minorHAnsi" w:hAnsiTheme="minorHAnsi" w:cstheme="minorHAnsi"/>
          <w:color w:val="auto"/>
          <w:sz w:val="24"/>
          <w:szCs w:val="24"/>
        </w:rPr>
        <w:t>§ 80070.4. The Clear Resource Specialist Added Authorization Issued on the Completion of Commission-Approved Resource Specialist Added Authorization Program</w:t>
      </w:r>
    </w:p>
    <w:p w14:paraId="56A29316" w14:textId="77777777" w:rsidR="007340EB" w:rsidRPr="003804DF" w:rsidRDefault="007340EB" w:rsidP="003804DF">
      <w:pPr>
        <w:spacing w:after="0"/>
        <w:jc w:val="center"/>
        <w:rPr>
          <w:rFonts w:cstheme="minorHAnsi"/>
          <w:szCs w:val="24"/>
        </w:rPr>
      </w:pPr>
    </w:p>
    <w:p w14:paraId="4F6D49B4" w14:textId="77777777" w:rsidR="007340EB" w:rsidRPr="003804DF" w:rsidRDefault="007340EB" w:rsidP="003804DF">
      <w:pPr>
        <w:spacing w:after="0"/>
        <w:rPr>
          <w:rFonts w:cstheme="minorHAnsi"/>
          <w:szCs w:val="24"/>
        </w:rPr>
      </w:pPr>
      <w:r w:rsidRPr="003804DF">
        <w:rPr>
          <w:rFonts w:cstheme="minorHAnsi"/>
          <w:szCs w:val="24"/>
        </w:rPr>
        <w:t>(a) Requirements.</w:t>
      </w:r>
    </w:p>
    <w:p w14:paraId="2EB164BE" w14:textId="77777777" w:rsidR="007340EB" w:rsidRPr="003804DF" w:rsidRDefault="007340EB" w:rsidP="003804DF">
      <w:pPr>
        <w:spacing w:after="0"/>
        <w:rPr>
          <w:rFonts w:cstheme="minorHAnsi"/>
          <w:szCs w:val="24"/>
        </w:rPr>
      </w:pPr>
      <w:r w:rsidRPr="003804DF">
        <w:rPr>
          <w:rFonts w:cstheme="minorHAnsi"/>
          <w:szCs w:val="24"/>
        </w:rPr>
        <w:t>(1) A valid prerequisite special education credential or authorization as defined in Section 80070.1(b).</w:t>
      </w:r>
    </w:p>
    <w:p w14:paraId="6672AB82" w14:textId="77777777" w:rsidR="007340EB" w:rsidRPr="003804DF" w:rsidRDefault="007340EB" w:rsidP="003804DF">
      <w:pPr>
        <w:spacing w:after="0"/>
        <w:rPr>
          <w:rFonts w:cstheme="minorHAnsi"/>
          <w:szCs w:val="24"/>
        </w:rPr>
      </w:pPr>
      <w:r w:rsidRPr="003804DF">
        <w:rPr>
          <w:rFonts w:cstheme="minorHAnsi"/>
          <w:szCs w:val="24"/>
        </w:rPr>
        <w:t>(2) Three or more years of teaching experience, including both general and special education teaching experience, as defined in Section 80070.1(c).</w:t>
      </w:r>
    </w:p>
    <w:p w14:paraId="582A75F0" w14:textId="2E28F94B" w:rsidR="007340EB" w:rsidRPr="003804DF" w:rsidRDefault="007340EB" w:rsidP="003804DF">
      <w:pPr>
        <w:spacing w:after="0"/>
        <w:rPr>
          <w:rFonts w:cstheme="minorHAnsi"/>
          <w:szCs w:val="24"/>
        </w:rPr>
      </w:pPr>
      <w:r w:rsidRPr="003804DF">
        <w:rPr>
          <w:rFonts w:cstheme="minorHAnsi"/>
          <w:szCs w:val="24"/>
        </w:rPr>
        <w:t xml:space="preserve">(3) Completion of a Commission-Approved Resource Specialist Added Authorization program, based on the </w:t>
      </w:r>
      <w:r w:rsidRPr="00293638">
        <w:rPr>
          <w:rFonts w:cstheme="minorHAnsi"/>
          <w:strike/>
          <w:szCs w:val="24"/>
        </w:rPr>
        <w:t>Education Specialist Teaching and Other Related Services Credentials Program Standards (rev. 3/11)</w:t>
      </w:r>
      <w:r w:rsidRPr="003804DF">
        <w:rPr>
          <w:rFonts w:cstheme="minorHAnsi"/>
          <w:szCs w:val="24"/>
        </w:rPr>
        <w:t xml:space="preserve"> </w:t>
      </w:r>
      <w:r w:rsidR="00293638" w:rsidRPr="003804DF">
        <w:rPr>
          <w:rFonts w:eastAsia="Times New Roman" w:cstheme="minorHAnsi"/>
          <w:iCs/>
          <w:color w:val="212121"/>
          <w:szCs w:val="24"/>
          <w:u w:val="single"/>
        </w:rPr>
        <w:t>Preliminary Education Specialist Teaching Credential Program Standards and Teaching Performance Expectations (adopted 8/1</w:t>
      </w:r>
      <w:r w:rsidR="009E26FD">
        <w:rPr>
          <w:rFonts w:eastAsia="Times New Roman" w:cstheme="minorHAnsi"/>
          <w:iCs/>
          <w:color w:val="212121"/>
          <w:szCs w:val="24"/>
          <w:u w:val="single"/>
        </w:rPr>
        <w:t>8</w:t>
      </w:r>
      <w:r w:rsidR="00293638" w:rsidRPr="003804DF">
        <w:rPr>
          <w:rFonts w:eastAsia="Times New Roman" w:cstheme="minorHAnsi"/>
          <w:iCs/>
          <w:color w:val="212121"/>
          <w:szCs w:val="24"/>
          <w:u w:val="single"/>
        </w:rPr>
        <w:t>)</w:t>
      </w:r>
      <w:r w:rsidR="00293638" w:rsidRPr="003804DF">
        <w:rPr>
          <w:rFonts w:eastAsia="Times New Roman" w:cstheme="minorHAnsi"/>
          <w:iCs/>
          <w:color w:val="212121"/>
          <w:szCs w:val="24"/>
        </w:rPr>
        <w:t xml:space="preserve"> </w:t>
      </w:r>
      <w:r w:rsidRPr="003804DF">
        <w:rPr>
          <w:rFonts w:cstheme="minorHAnsi"/>
          <w:szCs w:val="24"/>
        </w:rPr>
        <w:t>available on the Commission's website and hereby incorporated by reference, as provided in Education Code Section 44373(c).</w:t>
      </w:r>
    </w:p>
    <w:p w14:paraId="6FFB5E9D" w14:textId="77777777" w:rsidR="007340EB" w:rsidRPr="003804DF" w:rsidRDefault="007340EB" w:rsidP="003804DF">
      <w:pPr>
        <w:spacing w:after="0"/>
        <w:rPr>
          <w:rFonts w:cstheme="minorHAnsi"/>
          <w:szCs w:val="24"/>
        </w:rPr>
      </w:pPr>
      <w:r w:rsidRPr="003804DF">
        <w:rPr>
          <w:rFonts w:cstheme="minorHAnsi"/>
          <w:szCs w:val="24"/>
        </w:rPr>
        <w:t>(4) A completed application form as found in section 80001, the fee as specified in Section 80487, and the teaching experience specified in (2).</w:t>
      </w:r>
    </w:p>
    <w:p w14:paraId="1969927E" w14:textId="77777777" w:rsidR="007340EB" w:rsidRPr="003804DF" w:rsidRDefault="007340EB" w:rsidP="003804DF">
      <w:pPr>
        <w:spacing w:after="0"/>
        <w:rPr>
          <w:rFonts w:cstheme="minorHAnsi"/>
          <w:szCs w:val="24"/>
        </w:rPr>
      </w:pPr>
      <w:r w:rsidRPr="003804DF">
        <w:rPr>
          <w:rFonts w:cstheme="minorHAnsi"/>
          <w:szCs w:val="24"/>
        </w:rPr>
        <w:t>(b) Period of Validity. A Clear Resource Specialist Added Authorization authorizes service only if a valid prerequisite special education credential or authorization as found in section 80070.1(b), is held concurrently.</w:t>
      </w:r>
    </w:p>
    <w:p w14:paraId="30A0E9F4" w14:textId="02259D28" w:rsidR="007340EB" w:rsidRPr="003804DF" w:rsidRDefault="007340EB" w:rsidP="003804DF">
      <w:pPr>
        <w:spacing w:after="0"/>
        <w:rPr>
          <w:rFonts w:cstheme="minorHAnsi"/>
          <w:szCs w:val="24"/>
        </w:rPr>
      </w:pPr>
      <w:r w:rsidRPr="003804DF">
        <w:rPr>
          <w:rFonts w:cstheme="minorHAnsi"/>
          <w:szCs w:val="24"/>
        </w:rPr>
        <w:t>Note: Authority cited: Section 44225, Education Code. Reference: Sections 44373, 56362 and 56362.5, Education Code.</w:t>
      </w:r>
    </w:p>
    <w:sectPr w:rsidR="007340EB" w:rsidRPr="00380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B5"/>
    <w:rsid w:val="00000332"/>
    <w:rsid w:val="00293638"/>
    <w:rsid w:val="002E626D"/>
    <w:rsid w:val="00304767"/>
    <w:rsid w:val="003601CD"/>
    <w:rsid w:val="003804DF"/>
    <w:rsid w:val="006113B5"/>
    <w:rsid w:val="006B0E4A"/>
    <w:rsid w:val="006E6262"/>
    <w:rsid w:val="007340EB"/>
    <w:rsid w:val="00932302"/>
    <w:rsid w:val="009513D1"/>
    <w:rsid w:val="009E26FD"/>
    <w:rsid w:val="00CE1DD7"/>
    <w:rsid w:val="00CE5F73"/>
    <w:rsid w:val="00D81109"/>
    <w:rsid w:val="00E44A39"/>
    <w:rsid w:val="00F4204D"/>
    <w:rsid w:val="00F5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6C7B"/>
  <w15:chartTrackingRefBased/>
  <w15:docId w15:val="{06BA5EC7-7F24-46E9-A37E-8ADF1438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3B5"/>
    <w:pPr>
      <w:spacing w:after="240"/>
    </w:pPr>
    <w:rPr>
      <w:sz w:val="24"/>
    </w:rPr>
  </w:style>
  <w:style w:type="paragraph" w:styleId="Heading1">
    <w:name w:val="heading 1"/>
    <w:basedOn w:val="Normal"/>
    <w:next w:val="Normal"/>
    <w:link w:val="Heading1Char"/>
    <w:uiPriority w:val="9"/>
    <w:qFormat/>
    <w:rsid w:val="006113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13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113B5"/>
    <w:pPr>
      <w:keepNext/>
      <w:keepLines/>
      <w:spacing w:before="2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2E62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113B5"/>
    <w:pPr>
      <w:keepNext/>
      <w:keepLines/>
      <w:spacing w:before="24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13B5"/>
    <w:rPr>
      <w:rFonts w:eastAsiaTheme="majorEastAsia" w:cstheme="majorBidi"/>
      <w:b/>
      <w:sz w:val="24"/>
      <w:szCs w:val="24"/>
    </w:rPr>
  </w:style>
  <w:style w:type="character" w:customStyle="1" w:styleId="Heading5Char">
    <w:name w:val="Heading 5 Char"/>
    <w:basedOn w:val="DefaultParagraphFont"/>
    <w:link w:val="Heading5"/>
    <w:uiPriority w:val="9"/>
    <w:rsid w:val="006113B5"/>
    <w:rPr>
      <w:rFonts w:eastAsiaTheme="majorEastAsia" w:cstheme="majorBidi"/>
      <w:i/>
      <w:sz w:val="24"/>
    </w:rPr>
  </w:style>
  <w:style w:type="paragraph" w:styleId="BalloonText">
    <w:name w:val="Balloon Text"/>
    <w:basedOn w:val="Normal"/>
    <w:link w:val="BalloonTextChar"/>
    <w:uiPriority w:val="99"/>
    <w:semiHidden/>
    <w:unhideWhenUsed/>
    <w:rsid w:val="006113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3B5"/>
    <w:rPr>
      <w:rFonts w:ascii="Segoe UI" w:hAnsi="Segoe UI" w:cs="Segoe UI"/>
      <w:sz w:val="18"/>
      <w:szCs w:val="18"/>
    </w:rPr>
  </w:style>
  <w:style w:type="character" w:customStyle="1" w:styleId="Heading1Char">
    <w:name w:val="Heading 1 Char"/>
    <w:basedOn w:val="DefaultParagraphFont"/>
    <w:link w:val="Heading1"/>
    <w:uiPriority w:val="9"/>
    <w:rsid w:val="006113B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13B5"/>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2E626D"/>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251817">
      <w:bodyDiv w:val="1"/>
      <w:marLeft w:val="0"/>
      <w:marRight w:val="0"/>
      <w:marTop w:val="0"/>
      <w:marBottom w:val="0"/>
      <w:divBdr>
        <w:top w:val="none" w:sz="0" w:space="0" w:color="auto"/>
        <w:left w:val="none" w:sz="0" w:space="0" w:color="auto"/>
        <w:bottom w:val="none" w:sz="0" w:space="0" w:color="auto"/>
        <w:right w:val="none" w:sz="0" w:space="0" w:color="auto"/>
      </w:divBdr>
      <w:divsChild>
        <w:div w:id="1620838125">
          <w:marLeft w:val="0"/>
          <w:marRight w:val="0"/>
          <w:marTop w:val="240"/>
          <w:marBottom w:val="240"/>
          <w:divBdr>
            <w:top w:val="none" w:sz="0" w:space="0" w:color="auto"/>
            <w:left w:val="none" w:sz="0" w:space="0" w:color="auto"/>
            <w:bottom w:val="none" w:sz="0" w:space="0" w:color="auto"/>
            <w:right w:val="none" w:sz="0" w:space="0" w:color="auto"/>
          </w:divBdr>
        </w:div>
        <w:div w:id="1664358573">
          <w:marLeft w:val="0"/>
          <w:marRight w:val="0"/>
          <w:marTop w:val="240"/>
          <w:marBottom w:val="0"/>
          <w:divBdr>
            <w:top w:val="none" w:sz="0" w:space="0" w:color="auto"/>
            <w:left w:val="none" w:sz="0" w:space="0" w:color="auto"/>
            <w:bottom w:val="none" w:sz="0" w:space="0" w:color="auto"/>
            <w:right w:val="none" w:sz="0" w:space="0" w:color="auto"/>
          </w:divBdr>
          <w:divsChild>
            <w:div w:id="345208329">
              <w:marLeft w:val="0"/>
              <w:marRight w:val="0"/>
              <w:marTop w:val="0"/>
              <w:marBottom w:val="0"/>
              <w:divBdr>
                <w:top w:val="none" w:sz="0" w:space="0" w:color="auto"/>
                <w:left w:val="none" w:sz="0" w:space="0" w:color="auto"/>
                <w:bottom w:val="none" w:sz="0" w:space="0" w:color="auto"/>
                <w:right w:val="none" w:sz="0" w:space="0" w:color="auto"/>
              </w:divBdr>
              <w:divsChild>
                <w:div w:id="274483157">
                  <w:marLeft w:val="0"/>
                  <w:marRight w:val="0"/>
                  <w:marTop w:val="240"/>
                  <w:marBottom w:val="0"/>
                  <w:divBdr>
                    <w:top w:val="none" w:sz="0" w:space="0" w:color="auto"/>
                    <w:left w:val="none" w:sz="0" w:space="0" w:color="auto"/>
                    <w:bottom w:val="none" w:sz="0" w:space="0" w:color="auto"/>
                    <w:right w:val="none" w:sz="0" w:space="0" w:color="auto"/>
                  </w:divBdr>
                  <w:divsChild>
                    <w:div w:id="409274305">
                      <w:marLeft w:val="0"/>
                      <w:marRight w:val="0"/>
                      <w:marTop w:val="240"/>
                      <w:marBottom w:val="0"/>
                      <w:divBdr>
                        <w:top w:val="none" w:sz="0" w:space="0" w:color="auto"/>
                        <w:left w:val="none" w:sz="0" w:space="0" w:color="auto"/>
                        <w:bottom w:val="none" w:sz="0" w:space="0" w:color="auto"/>
                        <w:right w:val="none" w:sz="0" w:space="0" w:color="auto"/>
                      </w:divBdr>
                      <w:divsChild>
                        <w:div w:id="77948425">
                          <w:marLeft w:val="0"/>
                          <w:marRight w:val="0"/>
                          <w:marTop w:val="240"/>
                          <w:marBottom w:val="0"/>
                          <w:divBdr>
                            <w:top w:val="none" w:sz="0" w:space="0" w:color="auto"/>
                            <w:left w:val="none" w:sz="0" w:space="0" w:color="auto"/>
                            <w:bottom w:val="none" w:sz="0" w:space="0" w:color="auto"/>
                            <w:right w:val="none" w:sz="0" w:space="0" w:color="auto"/>
                          </w:divBdr>
                          <w:divsChild>
                            <w:div w:id="2114594098">
                              <w:marLeft w:val="0"/>
                              <w:marRight w:val="0"/>
                              <w:marTop w:val="0"/>
                              <w:marBottom w:val="0"/>
                              <w:divBdr>
                                <w:top w:val="none" w:sz="0" w:space="0" w:color="auto"/>
                                <w:left w:val="none" w:sz="0" w:space="0" w:color="auto"/>
                                <w:bottom w:val="none" w:sz="0" w:space="0" w:color="auto"/>
                                <w:right w:val="none" w:sz="0" w:space="0" w:color="auto"/>
                              </w:divBdr>
                              <w:divsChild>
                                <w:div w:id="19071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647">
                          <w:marLeft w:val="0"/>
                          <w:marRight w:val="0"/>
                          <w:marTop w:val="240"/>
                          <w:marBottom w:val="0"/>
                          <w:divBdr>
                            <w:top w:val="none" w:sz="0" w:space="0" w:color="auto"/>
                            <w:left w:val="none" w:sz="0" w:space="0" w:color="auto"/>
                            <w:bottom w:val="none" w:sz="0" w:space="0" w:color="auto"/>
                            <w:right w:val="none" w:sz="0" w:space="0" w:color="auto"/>
                          </w:divBdr>
                          <w:divsChild>
                            <w:div w:id="1437823405">
                              <w:marLeft w:val="0"/>
                              <w:marRight w:val="0"/>
                              <w:marTop w:val="0"/>
                              <w:marBottom w:val="0"/>
                              <w:divBdr>
                                <w:top w:val="none" w:sz="0" w:space="0" w:color="auto"/>
                                <w:left w:val="none" w:sz="0" w:space="0" w:color="auto"/>
                                <w:bottom w:val="none" w:sz="0" w:space="0" w:color="auto"/>
                                <w:right w:val="none" w:sz="0" w:space="0" w:color="auto"/>
                              </w:divBdr>
                              <w:divsChild>
                                <w:div w:id="2095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191">
                          <w:marLeft w:val="0"/>
                          <w:marRight w:val="0"/>
                          <w:marTop w:val="0"/>
                          <w:marBottom w:val="0"/>
                          <w:divBdr>
                            <w:top w:val="none" w:sz="0" w:space="0" w:color="auto"/>
                            <w:left w:val="none" w:sz="0" w:space="0" w:color="auto"/>
                            <w:bottom w:val="none" w:sz="0" w:space="0" w:color="auto"/>
                            <w:right w:val="none" w:sz="0" w:space="0" w:color="auto"/>
                          </w:divBdr>
                          <w:divsChild>
                            <w:div w:id="12646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17912">
                      <w:marLeft w:val="0"/>
                      <w:marRight w:val="0"/>
                      <w:marTop w:val="0"/>
                      <w:marBottom w:val="0"/>
                      <w:divBdr>
                        <w:top w:val="none" w:sz="0" w:space="0" w:color="auto"/>
                        <w:left w:val="none" w:sz="0" w:space="0" w:color="auto"/>
                        <w:bottom w:val="none" w:sz="0" w:space="0" w:color="auto"/>
                        <w:right w:val="none" w:sz="0" w:space="0" w:color="auto"/>
                      </w:divBdr>
                      <w:divsChild>
                        <w:div w:id="12955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59959">
                  <w:marLeft w:val="0"/>
                  <w:marRight w:val="0"/>
                  <w:marTop w:val="240"/>
                  <w:marBottom w:val="0"/>
                  <w:divBdr>
                    <w:top w:val="none" w:sz="0" w:space="0" w:color="auto"/>
                    <w:left w:val="none" w:sz="0" w:space="0" w:color="auto"/>
                    <w:bottom w:val="none" w:sz="0" w:space="0" w:color="auto"/>
                    <w:right w:val="none" w:sz="0" w:space="0" w:color="auto"/>
                  </w:divBdr>
                  <w:divsChild>
                    <w:div w:id="437528700">
                      <w:marLeft w:val="0"/>
                      <w:marRight w:val="0"/>
                      <w:marTop w:val="0"/>
                      <w:marBottom w:val="0"/>
                      <w:divBdr>
                        <w:top w:val="none" w:sz="0" w:space="0" w:color="auto"/>
                        <w:left w:val="none" w:sz="0" w:space="0" w:color="auto"/>
                        <w:bottom w:val="none" w:sz="0" w:space="0" w:color="auto"/>
                        <w:right w:val="none" w:sz="0" w:space="0" w:color="auto"/>
                      </w:divBdr>
                      <w:divsChild>
                        <w:div w:id="11419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8814">
                  <w:marLeft w:val="0"/>
                  <w:marRight w:val="0"/>
                  <w:marTop w:val="240"/>
                  <w:marBottom w:val="0"/>
                  <w:divBdr>
                    <w:top w:val="none" w:sz="0" w:space="0" w:color="auto"/>
                    <w:left w:val="none" w:sz="0" w:space="0" w:color="auto"/>
                    <w:bottom w:val="none" w:sz="0" w:space="0" w:color="auto"/>
                    <w:right w:val="none" w:sz="0" w:space="0" w:color="auto"/>
                  </w:divBdr>
                  <w:divsChild>
                    <w:div w:id="1639803013">
                      <w:marLeft w:val="0"/>
                      <w:marRight w:val="0"/>
                      <w:marTop w:val="0"/>
                      <w:marBottom w:val="0"/>
                      <w:divBdr>
                        <w:top w:val="none" w:sz="0" w:space="0" w:color="auto"/>
                        <w:left w:val="none" w:sz="0" w:space="0" w:color="auto"/>
                        <w:bottom w:val="none" w:sz="0" w:space="0" w:color="auto"/>
                        <w:right w:val="none" w:sz="0" w:space="0" w:color="auto"/>
                      </w:divBdr>
                      <w:divsChild>
                        <w:div w:id="20824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03452">
                  <w:marLeft w:val="0"/>
                  <w:marRight w:val="0"/>
                  <w:marTop w:val="240"/>
                  <w:marBottom w:val="0"/>
                  <w:divBdr>
                    <w:top w:val="none" w:sz="0" w:space="0" w:color="auto"/>
                    <w:left w:val="none" w:sz="0" w:space="0" w:color="auto"/>
                    <w:bottom w:val="none" w:sz="0" w:space="0" w:color="auto"/>
                    <w:right w:val="none" w:sz="0" w:space="0" w:color="auto"/>
                  </w:divBdr>
                  <w:divsChild>
                    <w:div w:id="17394842">
                      <w:marLeft w:val="0"/>
                      <w:marRight w:val="0"/>
                      <w:marTop w:val="240"/>
                      <w:marBottom w:val="0"/>
                      <w:divBdr>
                        <w:top w:val="none" w:sz="0" w:space="0" w:color="auto"/>
                        <w:left w:val="none" w:sz="0" w:space="0" w:color="auto"/>
                        <w:bottom w:val="none" w:sz="0" w:space="0" w:color="auto"/>
                        <w:right w:val="none" w:sz="0" w:space="0" w:color="auto"/>
                      </w:divBdr>
                      <w:divsChild>
                        <w:div w:id="1867980962">
                          <w:marLeft w:val="0"/>
                          <w:marRight w:val="0"/>
                          <w:marTop w:val="0"/>
                          <w:marBottom w:val="0"/>
                          <w:divBdr>
                            <w:top w:val="none" w:sz="0" w:space="0" w:color="auto"/>
                            <w:left w:val="none" w:sz="0" w:space="0" w:color="auto"/>
                            <w:bottom w:val="none" w:sz="0" w:space="0" w:color="auto"/>
                            <w:right w:val="none" w:sz="0" w:space="0" w:color="auto"/>
                          </w:divBdr>
                          <w:divsChild>
                            <w:div w:id="11731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31505">
                      <w:marLeft w:val="0"/>
                      <w:marRight w:val="0"/>
                      <w:marTop w:val="0"/>
                      <w:marBottom w:val="0"/>
                      <w:divBdr>
                        <w:top w:val="none" w:sz="0" w:space="0" w:color="auto"/>
                        <w:left w:val="none" w:sz="0" w:space="0" w:color="auto"/>
                        <w:bottom w:val="none" w:sz="0" w:space="0" w:color="auto"/>
                        <w:right w:val="none" w:sz="0" w:space="0" w:color="auto"/>
                      </w:divBdr>
                      <w:divsChild>
                        <w:div w:id="1084642375">
                          <w:marLeft w:val="0"/>
                          <w:marRight w:val="0"/>
                          <w:marTop w:val="0"/>
                          <w:marBottom w:val="0"/>
                          <w:divBdr>
                            <w:top w:val="none" w:sz="0" w:space="0" w:color="auto"/>
                            <w:left w:val="none" w:sz="0" w:space="0" w:color="auto"/>
                            <w:bottom w:val="none" w:sz="0" w:space="0" w:color="auto"/>
                            <w:right w:val="none" w:sz="0" w:space="0" w:color="auto"/>
                          </w:divBdr>
                        </w:div>
                      </w:divsChild>
                    </w:div>
                    <w:div w:id="1945110751">
                      <w:marLeft w:val="0"/>
                      <w:marRight w:val="0"/>
                      <w:marTop w:val="240"/>
                      <w:marBottom w:val="0"/>
                      <w:divBdr>
                        <w:top w:val="none" w:sz="0" w:space="0" w:color="auto"/>
                        <w:left w:val="none" w:sz="0" w:space="0" w:color="auto"/>
                        <w:bottom w:val="none" w:sz="0" w:space="0" w:color="auto"/>
                        <w:right w:val="none" w:sz="0" w:space="0" w:color="auto"/>
                      </w:divBdr>
                      <w:divsChild>
                        <w:div w:id="2019578525">
                          <w:marLeft w:val="0"/>
                          <w:marRight w:val="0"/>
                          <w:marTop w:val="0"/>
                          <w:marBottom w:val="0"/>
                          <w:divBdr>
                            <w:top w:val="none" w:sz="0" w:space="0" w:color="auto"/>
                            <w:left w:val="none" w:sz="0" w:space="0" w:color="auto"/>
                            <w:bottom w:val="none" w:sz="0" w:space="0" w:color="auto"/>
                            <w:right w:val="none" w:sz="0" w:space="0" w:color="auto"/>
                          </w:divBdr>
                          <w:divsChild>
                            <w:div w:id="1665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85471">
                  <w:marLeft w:val="0"/>
                  <w:marRight w:val="0"/>
                  <w:marTop w:val="240"/>
                  <w:marBottom w:val="0"/>
                  <w:divBdr>
                    <w:top w:val="none" w:sz="0" w:space="0" w:color="auto"/>
                    <w:left w:val="none" w:sz="0" w:space="0" w:color="auto"/>
                    <w:bottom w:val="none" w:sz="0" w:space="0" w:color="auto"/>
                    <w:right w:val="none" w:sz="0" w:space="0" w:color="auto"/>
                  </w:divBdr>
                  <w:divsChild>
                    <w:div w:id="829835796">
                      <w:marLeft w:val="0"/>
                      <w:marRight w:val="0"/>
                      <w:marTop w:val="0"/>
                      <w:marBottom w:val="0"/>
                      <w:divBdr>
                        <w:top w:val="none" w:sz="0" w:space="0" w:color="auto"/>
                        <w:left w:val="none" w:sz="0" w:space="0" w:color="auto"/>
                        <w:bottom w:val="none" w:sz="0" w:space="0" w:color="auto"/>
                        <w:right w:val="none" w:sz="0" w:space="0" w:color="auto"/>
                      </w:divBdr>
                      <w:divsChild>
                        <w:div w:id="11877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1336">
                  <w:marLeft w:val="0"/>
                  <w:marRight w:val="0"/>
                  <w:marTop w:val="240"/>
                  <w:marBottom w:val="0"/>
                  <w:divBdr>
                    <w:top w:val="none" w:sz="0" w:space="0" w:color="auto"/>
                    <w:left w:val="none" w:sz="0" w:space="0" w:color="auto"/>
                    <w:bottom w:val="none" w:sz="0" w:space="0" w:color="auto"/>
                    <w:right w:val="none" w:sz="0" w:space="0" w:color="auto"/>
                  </w:divBdr>
                  <w:divsChild>
                    <w:div w:id="1375158690">
                      <w:marLeft w:val="0"/>
                      <w:marRight w:val="0"/>
                      <w:marTop w:val="0"/>
                      <w:marBottom w:val="0"/>
                      <w:divBdr>
                        <w:top w:val="none" w:sz="0" w:space="0" w:color="auto"/>
                        <w:left w:val="none" w:sz="0" w:space="0" w:color="auto"/>
                        <w:bottom w:val="none" w:sz="0" w:space="0" w:color="auto"/>
                        <w:right w:val="none" w:sz="0" w:space="0" w:color="auto"/>
                      </w:divBdr>
                      <w:divsChild>
                        <w:div w:id="11978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39822">
              <w:marLeft w:val="0"/>
              <w:marRight w:val="0"/>
              <w:marTop w:val="240"/>
              <w:marBottom w:val="0"/>
              <w:divBdr>
                <w:top w:val="none" w:sz="0" w:space="0" w:color="auto"/>
                <w:left w:val="none" w:sz="0" w:space="0" w:color="auto"/>
                <w:bottom w:val="none" w:sz="0" w:space="0" w:color="auto"/>
                <w:right w:val="none" w:sz="0" w:space="0" w:color="auto"/>
              </w:divBdr>
              <w:divsChild>
                <w:div w:id="262107089">
                  <w:marLeft w:val="0"/>
                  <w:marRight w:val="0"/>
                  <w:marTop w:val="0"/>
                  <w:marBottom w:val="0"/>
                  <w:divBdr>
                    <w:top w:val="none" w:sz="0" w:space="0" w:color="auto"/>
                    <w:left w:val="none" w:sz="0" w:space="0" w:color="auto"/>
                    <w:bottom w:val="none" w:sz="0" w:space="0" w:color="auto"/>
                    <w:right w:val="none" w:sz="0" w:space="0" w:color="auto"/>
                  </w:divBdr>
                  <w:divsChild>
                    <w:div w:id="14633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73758">
      <w:bodyDiv w:val="1"/>
      <w:marLeft w:val="0"/>
      <w:marRight w:val="0"/>
      <w:marTop w:val="0"/>
      <w:marBottom w:val="0"/>
      <w:divBdr>
        <w:top w:val="none" w:sz="0" w:space="0" w:color="auto"/>
        <w:left w:val="none" w:sz="0" w:space="0" w:color="auto"/>
        <w:bottom w:val="none" w:sz="0" w:space="0" w:color="auto"/>
        <w:right w:val="none" w:sz="0" w:space="0" w:color="auto"/>
      </w:divBdr>
      <w:divsChild>
        <w:div w:id="913124803">
          <w:marLeft w:val="0"/>
          <w:marRight w:val="0"/>
          <w:marTop w:val="240"/>
          <w:marBottom w:val="240"/>
          <w:divBdr>
            <w:top w:val="none" w:sz="0" w:space="0" w:color="auto"/>
            <w:left w:val="none" w:sz="0" w:space="0" w:color="auto"/>
            <w:bottom w:val="none" w:sz="0" w:space="0" w:color="auto"/>
            <w:right w:val="none" w:sz="0" w:space="0" w:color="auto"/>
          </w:divBdr>
        </w:div>
        <w:div w:id="1129662153">
          <w:marLeft w:val="0"/>
          <w:marRight w:val="0"/>
          <w:marTop w:val="240"/>
          <w:marBottom w:val="0"/>
          <w:divBdr>
            <w:top w:val="none" w:sz="0" w:space="0" w:color="auto"/>
            <w:left w:val="none" w:sz="0" w:space="0" w:color="auto"/>
            <w:bottom w:val="none" w:sz="0" w:space="0" w:color="auto"/>
            <w:right w:val="none" w:sz="0" w:space="0" w:color="auto"/>
          </w:divBdr>
          <w:divsChild>
            <w:div w:id="646126728">
              <w:marLeft w:val="0"/>
              <w:marRight w:val="0"/>
              <w:marTop w:val="0"/>
              <w:marBottom w:val="0"/>
              <w:divBdr>
                <w:top w:val="none" w:sz="0" w:space="0" w:color="auto"/>
                <w:left w:val="none" w:sz="0" w:space="0" w:color="auto"/>
                <w:bottom w:val="none" w:sz="0" w:space="0" w:color="auto"/>
                <w:right w:val="none" w:sz="0" w:space="0" w:color="auto"/>
              </w:divBdr>
              <w:divsChild>
                <w:div w:id="330834200">
                  <w:marLeft w:val="0"/>
                  <w:marRight w:val="0"/>
                  <w:marTop w:val="240"/>
                  <w:marBottom w:val="0"/>
                  <w:divBdr>
                    <w:top w:val="none" w:sz="0" w:space="0" w:color="auto"/>
                    <w:left w:val="none" w:sz="0" w:space="0" w:color="auto"/>
                    <w:bottom w:val="none" w:sz="0" w:space="0" w:color="auto"/>
                    <w:right w:val="none" w:sz="0" w:space="0" w:color="auto"/>
                  </w:divBdr>
                  <w:divsChild>
                    <w:div w:id="1579243670">
                      <w:marLeft w:val="0"/>
                      <w:marRight w:val="0"/>
                      <w:marTop w:val="0"/>
                      <w:marBottom w:val="0"/>
                      <w:divBdr>
                        <w:top w:val="none" w:sz="0" w:space="0" w:color="auto"/>
                        <w:left w:val="none" w:sz="0" w:space="0" w:color="auto"/>
                        <w:bottom w:val="none" w:sz="0" w:space="0" w:color="auto"/>
                        <w:right w:val="none" w:sz="0" w:space="0" w:color="auto"/>
                      </w:divBdr>
                      <w:divsChild>
                        <w:div w:id="15915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5134">
                  <w:marLeft w:val="0"/>
                  <w:marRight w:val="0"/>
                  <w:marTop w:val="240"/>
                  <w:marBottom w:val="0"/>
                  <w:divBdr>
                    <w:top w:val="none" w:sz="0" w:space="0" w:color="auto"/>
                    <w:left w:val="none" w:sz="0" w:space="0" w:color="auto"/>
                    <w:bottom w:val="none" w:sz="0" w:space="0" w:color="auto"/>
                    <w:right w:val="none" w:sz="0" w:space="0" w:color="auto"/>
                  </w:divBdr>
                  <w:divsChild>
                    <w:div w:id="785854484">
                      <w:marLeft w:val="0"/>
                      <w:marRight w:val="0"/>
                      <w:marTop w:val="0"/>
                      <w:marBottom w:val="0"/>
                      <w:divBdr>
                        <w:top w:val="none" w:sz="0" w:space="0" w:color="auto"/>
                        <w:left w:val="none" w:sz="0" w:space="0" w:color="auto"/>
                        <w:bottom w:val="none" w:sz="0" w:space="0" w:color="auto"/>
                        <w:right w:val="none" w:sz="0" w:space="0" w:color="auto"/>
                      </w:divBdr>
                      <w:divsChild>
                        <w:div w:id="9085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7959">
                  <w:marLeft w:val="0"/>
                  <w:marRight w:val="0"/>
                  <w:marTop w:val="240"/>
                  <w:marBottom w:val="0"/>
                  <w:divBdr>
                    <w:top w:val="none" w:sz="0" w:space="0" w:color="auto"/>
                    <w:left w:val="none" w:sz="0" w:space="0" w:color="auto"/>
                    <w:bottom w:val="none" w:sz="0" w:space="0" w:color="auto"/>
                    <w:right w:val="none" w:sz="0" w:space="0" w:color="auto"/>
                  </w:divBdr>
                  <w:divsChild>
                    <w:div w:id="744448310">
                      <w:marLeft w:val="0"/>
                      <w:marRight w:val="0"/>
                      <w:marTop w:val="240"/>
                      <w:marBottom w:val="0"/>
                      <w:divBdr>
                        <w:top w:val="none" w:sz="0" w:space="0" w:color="auto"/>
                        <w:left w:val="none" w:sz="0" w:space="0" w:color="auto"/>
                        <w:bottom w:val="none" w:sz="0" w:space="0" w:color="auto"/>
                        <w:right w:val="none" w:sz="0" w:space="0" w:color="auto"/>
                      </w:divBdr>
                      <w:divsChild>
                        <w:div w:id="1163667773">
                          <w:marLeft w:val="0"/>
                          <w:marRight w:val="0"/>
                          <w:marTop w:val="0"/>
                          <w:marBottom w:val="0"/>
                          <w:divBdr>
                            <w:top w:val="none" w:sz="0" w:space="0" w:color="auto"/>
                            <w:left w:val="none" w:sz="0" w:space="0" w:color="auto"/>
                            <w:bottom w:val="none" w:sz="0" w:space="0" w:color="auto"/>
                            <w:right w:val="none" w:sz="0" w:space="0" w:color="auto"/>
                          </w:divBdr>
                          <w:divsChild>
                            <w:div w:id="19977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8588">
                      <w:marLeft w:val="0"/>
                      <w:marRight w:val="0"/>
                      <w:marTop w:val="0"/>
                      <w:marBottom w:val="0"/>
                      <w:divBdr>
                        <w:top w:val="none" w:sz="0" w:space="0" w:color="auto"/>
                        <w:left w:val="none" w:sz="0" w:space="0" w:color="auto"/>
                        <w:bottom w:val="none" w:sz="0" w:space="0" w:color="auto"/>
                        <w:right w:val="none" w:sz="0" w:space="0" w:color="auto"/>
                      </w:divBdr>
                      <w:divsChild>
                        <w:div w:id="849878831">
                          <w:marLeft w:val="0"/>
                          <w:marRight w:val="0"/>
                          <w:marTop w:val="0"/>
                          <w:marBottom w:val="0"/>
                          <w:divBdr>
                            <w:top w:val="none" w:sz="0" w:space="0" w:color="auto"/>
                            <w:left w:val="none" w:sz="0" w:space="0" w:color="auto"/>
                            <w:bottom w:val="none" w:sz="0" w:space="0" w:color="auto"/>
                            <w:right w:val="none" w:sz="0" w:space="0" w:color="auto"/>
                          </w:divBdr>
                        </w:div>
                      </w:divsChild>
                    </w:div>
                    <w:div w:id="1609309604">
                      <w:marLeft w:val="0"/>
                      <w:marRight w:val="0"/>
                      <w:marTop w:val="240"/>
                      <w:marBottom w:val="0"/>
                      <w:divBdr>
                        <w:top w:val="none" w:sz="0" w:space="0" w:color="auto"/>
                        <w:left w:val="none" w:sz="0" w:space="0" w:color="auto"/>
                        <w:bottom w:val="none" w:sz="0" w:space="0" w:color="auto"/>
                        <w:right w:val="none" w:sz="0" w:space="0" w:color="auto"/>
                      </w:divBdr>
                      <w:divsChild>
                        <w:div w:id="210658729">
                          <w:marLeft w:val="0"/>
                          <w:marRight w:val="0"/>
                          <w:marTop w:val="240"/>
                          <w:marBottom w:val="0"/>
                          <w:divBdr>
                            <w:top w:val="none" w:sz="0" w:space="0" w:color="auto"/>
                            <w:left w:val="none" w:sz="0" w:space="0" w:color="auto"/>
                            <w:bottom w:val="none" w:sz="0" w:space="0" w:color="auto"/>
                            <w:right w:val="none" w:sz="0" w:space="0" w:color="auto"/>
                          </w:divBdr>
                          <w:divsChild>
                            <w:div w:id="235671110">
                              <w:marLeft w:val="0"/>
                              <w:marRight w:val="0"/>
                              <w:marTop w:val="0"/>
                              <w:marBottom w:val="0"/>
                              <w:divBdr>
                                <w:top w:val="none" w:sz="0" w:space="0" w:color="auto"/>
                                <w:left w:val="none" w:sz="0" w:space="0" w:color="auto"/>
                                <w:bottom w:val="none" w:sz="0" w:space="0" w:color="auto"/>
                                <w:right w:val="none" w:sz="0" w:space="0" w:color="auto"/>
                              </w:divBdr>
                              <w:divsChild>
                                <w:div w:id="6802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7881">
                          <w:marLeft w:val="0"/>
                          <w:marRight w:val="0"/>
                          <w:marTop w:val="240"/>
                          <w:marBottom w:val="0"/>
                          <w:divBdr>
                            <w:top w:val="none" w:sz="0" w:space="0" w:color="auto"/>
                            <w:left w:val="none" w:sz="0" w:space="0" w:color="auto"/>
                            <w:bottom w:val="none" w:sz="0" w:space="0" w:color="auto"/>
                            <w:right w:val="none" w:sz="0" w:space="0" w:color="auto"/>
                          </w:divBdr>
                          <w:divsChild>
                            <w:div w:id="1217201434">
                              <w:marLeft w:val="0"/>
                              <w:marRight w:val="0"/>
                              <w:marTop w:val="0"/>
                              <w:marBottom w:val="0"/>
                              <w:divBdr>
                                <w:top w:val="none" w:sz="0" w:space="0" w:color="auto"/>
                                <w:left w:val="none" w:sz="0" w:space="0" w:color="auto"/>
                                <w:bottom w:val="none" w:sz="0" w:space="0" w:color="auto"/>
                                <w:right w:val="none" w:sz="0" w:space="0" w:color="auto"/>
                              </w:divBdr>
                              <w:divsChild>
                                <w:div w:id="10111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4897">
                          <w:marLeft w:val="0"/>
                          <w:marRight w:val="0"/>
                          <w:marTop w:val="0"/>
                          <w:marBottom w:val="0"/>
                          <w:divBdr>
                            <w:top w:val="none" w:sz="0" w:space="0" w:color="auto"/>
                            <w:left w:val="none" w:sz="0" w:space="0" w:color="auto"/>
                            <w:bottom w:val="none" w:sz="0" w:space="0" w:color="auto"/>
                            <w:right w:val="none" w:sz="0" w:space="0" w:color="auto"/>
                          </w:divBdr>
                          <w:divsChild>
                            <w:div w:id="18860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70716">
                  <w:marLeft w:val="0"/>
                  <w:marRight w:val="0"/>
                  <w:marTop w:val="240"/>
                  <w:marBottom w:val="0"/>
                  <w:divBdr>
                    <w:top w:val="none" w:sz="0" w:space="0" w:color="auto"/>
                    <w:left w:val="none" w:sz="0" w:space="0" w:color="auto"/>
                    <w:bottom w:val="none" w:sz="0" w:space="0" w:color="auto"/>
                    <w:right w:val="none" w:sz="0" w:space="0" w:color="auto"/>
                  </w:divBdr>
                  <w:divsChild>
                    <w:div w:id="1715034270">
                      <w:marLeft w:val="0"/>
                      <w:marRight w:val="0"/>
                      <w:marTop w:val="0"/>
                      <w:marBottom w:val="0"/>
                      <w:divBdr>
                        <w:top w:val="none" w:sz="0" w:space="0" w:color="auto"/>
                        <w:left w:val="none" w:sz="0" w:space="0" w:color="auto"/>
                        <w:bottom w:val="none" w:sz="0" w:space="0" w:color="auto"/>
                        <w:right w:val="none" w:sz="0" w:space="0" w:color="auto"/>
                      </w:divBdr>
                      <w:divsChild>
                        <w:div w:id="20109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64519">
                  <w:marLeft w:val="0"/>
                  <w:marRight w:val="0"/>
                  <w:marTop w:val="240"/>
                  <w:marBottom w:val="0"/>
                  <w:divBdr>
                    <w:top w:val="none" w:sz="0" w:space="0" w:color="auto"/>
                    <w:left w:val="none" w:sz="0" w:space="0" w:color="auto"/>
                    <w:bottom w:val="none" w:sz="0" w:space="0" w:color="auto"/>
                    <w:right w:val="none" w:sz="0" w:space="0" w:color="auto"/>
                  </w:divBdr>
                  <w:divsChild>
                    <w:div w:id="1809011619">
                      <w:marLeft w:val="0"/>
                      <w:marRight w:val="0"/>
                      <w:marTop w:val="0"/>
                      <w:marBottom w:val="0"/>
                      <w:divBdr>
                        <w:top w:val="none" w:sz="0" w:space="0" w:color="auto"/>
                        <w:left w:val="none" w:sz="0" w:space="0" w:color="auto"/>
                        <w:bottom w:val="none" w:sz="0" w:space="0" w:color="auto"/>
                        <w:right w:val="none" w:sz="0" w:space="0" w:color="auto"/>
                      </w:divBdr>
                      <w:divsChild>
                        <w:div w:id="6265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94579">
                  <w:marLeft w:val="0"/>
                  <w:marRight w:val="0"/>
                  <w:marTop w:val="240"/>
                  <w:marBottom w:val="0"/>
                  <w:divBdr>
                    <w:top w:val="none" w:sz="0" w:space="0" w:color="auto"/>
                    <w:left w:val="none" w:sz="0" w:space="0" w:color="auto"/>
                    <w:bottom w:val="none" w:sz="0" w:space="0" w:color="auto"/>
                    <w:right w:val="none" w:sz="0" w:space="0" w:color="auto"/>
                  </w:divBdr>
                  <w:divsChild>
                    <w:div w:id="256058758">
                      <w:marLeft w:val="0"/>
                      <w:marRight w:val="0"/>
                      <w:marTop w:val="0"/>
                      <w:marBottom w:val="0"/>
                      <w:divBdr>
                        <w:top w:val="none" w:sz="0" w:space="0" w:color="auto"/>
                        <w:left w:val="none" w:sz="0" w:space="0" w:color="auto"/>
                        <w:bottom w:val="none" w:sz="0" w:space="0" w:color="auto"/>
                        <w:right w:val="none" w:sz="0" w:space="0" w:color="auto"/>
                      </w:divBdr>
                      <w:divsChild>
                        <w:div w:id="907687787">
                          <w:marLeft w:val="0"/>
                          <w:marRight w:val="0"/>
                          <w:marTop w:val="0"/>
                          <w:marBottom w:val="0"/>
                          <w:divBdr>
                            <w:top w:val="none" w:sz="0" w:space="0" w:color="auto"/>
                            <w:left w:val="none" w:sz="0" w:space="0" w:color="auto"/>
                            <w:bottom w:val="none" w:sz="0" w:space="0" w:color="auto"/>
                            <w:right w:val="none" w:sz="0" w:space="0" w:color="auto"/>
                          </w:divBdr>
                        </w:div>
                      </w:divsChild>
                    </w:div>
                    <w:div w:id="538011682">
                      <w:marLeft w:val="0"/>
                      <w:marRight w:val="0"/>
                      <w:marTop w:val="240"/>
                      <w:marBottom w:val="0"/>
                      <w:divBdr>
                        <w:top w:val="none" w:sz="0" w:space="0" w:color="auto"/>
                        <w:left w:val="none" w:sz="0" w:space="0" w:color="auto"/>
                        <w:bottom w:val="none" w:sz="0" w:space="0" w:color="auto"/>
                        <w:right w:val="none" w:sz="0" w:space="0" w:color="auto"/>
                      </w:divBdr>
                      <w:divsChild>
                        <w:div w:id="1826628948">
                          <w:marLeft w:val="0"/>
                          <w:marRight w:val="0"/>
                          <w:marTop w:val="0"/>
                          <w:marBottom w:val="0"/>
                          <w:divBdr>
                            <w:top w:val="none" w:sz="0" w:space="0" w:color="auto"/>
                            <w:left w:val="none" w:sz="0" w:space="0" w:color="auto"/>
                            <w:bottom w:val="none" w:sz="0" w:space="0" w:color="auto"/>
                            <w:right w:val="none" w:sz="0" w:space="0" w:color="auto"/>
                          </w:divBdr>
                          <w:divsChild>
                            <w:div w:id="2513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790">
                      <w:marLeft w:val="0"/>
                      <w:marRight w:val="0"/>
                      <w:marTop w:val="240"/>
                      <w:marBottom w:val="0"/>
                      <w:divBdr>
                        <w:top w:val="none" w:sz="0" w:space="0" w:color="auto"/>
                        <w:left w:val="none" w:sz="0" w:space="0" w:color="auto"/>
                        <w:bottom w:val="none" w:sz="0" w:space="0" w:color="auto"/>
                        <w:right w:val="none" w:sz="0" w:space="0" w:color="auto"/>
                      </w:divBdr>
                      <w:divsChild>
                        <w:div w:id="2115127643">
                          <w:marLeft w:val="0"/>
                          <w:marRight w:val="0"/>
                          <w:marTop w:val="0"/>
                          <w:marBottom w:val="0"/>
                          <w:divBdr>
                            <w:top w:val="none" w:sz="0" w:space="0" w:color="auto"/>
                            <w:left w:val="none" w:sz="0" w:space="0" w:color="auto"/>
                            <w:bottom w:val="none" w:sz="0" w:space="0" w:color="auto"/>
                            <w:right w:val="none" w:sz="0" w:space="0" w:color="auto"/>
                          </w:divBdr>
                          <w:divsChild>
                            <w:div w:id="4179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91514">
                  <w:marLeft w:val="0"/>
                  <w:marRight w:val="0"/>
                  <w:marTop w:val="240"/>
                  <w:marBottom w:val="0"/>
                  <w:divBdr>
                    <w:top w:val="none" w:sz="0" w:space="0" w:color="auto"/>
                    <w:left w:val="none" w:sz="0" w:space="0" w:color="auto"/>
                    <w:bottom w:val="none" w:sz="0" w:space="0" w:color="auto"/>
                    <w:right w:val="none" w:sz="0" w:space="0" w:color="auto"/>
                  </w:divBdr>
                  <w:divsChild>
                    <w:div w:id="761072955">
                      <w:marLeft w:val="0"/>
                      <w:marRight w:val="0"/>
                      <w:marTop w:val="0"/>
                      <w:marBottom w:val="0"/>
                      <w:divBdr>
                        <w:top w:val="none" w:sz="0" w:space="0" w:color="auto"/>
                        <w:left w:val="none" w:sz="0" w:space="0" w:color="auto"/>
                        <w:bottom w:val="none" w:sz="0" w:space="0" w:color="auto"/>
                        <w:right w:val="none" w:sz="0" w:space="0" w:color="auto"/>
                      </w:divBdr>
                      <w:divsChild>
                        <w:div w:id="1615210577">
                          <w:marLeft w:val="0"/>
                          <w:marRight w:val="0"/>
                          <w:marTop w:val="0"/>
                          <w:marBottom w:val="0"/>
                          <w:divBdr>
                            <w:top w:val="none" w:sz="0" w:space="0" w:color="auto"/>
                            <w:left w:val="none" w:sz="0" w:space="0" w:color="auto"/>
                            <w:bottom w:val="none" w:sz="0" w:space="0" w:color="auto"/>
                            <w:right w:val="none" w:sz="0" w:space="0" w:color="auto"/>
                          </w:divBdr>
                        </w:div>
                      </w:divsChild>
                    </w:div>
                    <w:div w:id="984241650">
                      <w:marLeft w:val="0"/>
                      <w:marRight w:val="0"/>
                      <w:marTop w:val="240"/>
                      <w:marBottom w:val="0"/>
                      <w:divBdr>
                        <w:top w:val="none" w:sz="0" w:space="0" w:color="auto"/>
                        <w:left w:val="none" w:sz="0" w:space="0" w:color="auto"/>
                        <w:bottom w:val="none" w:sz="0" w:space="0" w:color="auto"/>
                        <w:right w:val="none" w:sz="0" w:space="0" w:color="auto"/>
                      </w:divBdr>
                      <w:divsChild>
                        <w:div w:id="151026518">
                          <w:marLeft w:val="0"/>
                          <w:marRight w:val="0"/>
                          <w:marTop w:val="0"/>
                          <w:marBottom w:val="0"/>
                          <w:divBdr>
                            <w:top w:val="none" w:sz="0" w:space="0" w:color="auto"/>
                            <w:left w:val="none" w:sz="0" w:space="0" w:color="auto"/>
                            <w:bottom w:val="none" w:sz="0" w:space="0" w:color="auto"/>
                            <w:right w:val="none" w:sz="0" w:space="0" w:color="auto"/>
                          </w:divBdr>
                          <w:divsChild>
                            <w:div w:id="3160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5397">
                      <w:marLeft w:val="0"/>
                      <w:marRight w:val="0"/>
                      <w:marTop w:val="240"/>
                      <w:marBottom w:val="0"/>
                      <w:divBdr>
                        <w:top w:val="none" w:sz="0" w:space="0" w:color="auto"/>
                        <w:left w:val="none" w:sz="0" w:space="0" w:color="auto"/>
                        <w:bottom w:val="none" w:sz="0" w:space="0" w:color="auto"/>
                        <w:right w:val="none" w:sz="0" w:space="0" w:color="auto"/>
                      </w:divBdr>
                      <w:divsChild>
                        <w:div w:id="463548922">
                          <w:marLeft w:val="0"/>
                          <w:marRight w:val="0"/>
                          <w:marTop w:val="0"/>
                          <w:marBottom w:val="0"/>
                          <w:divBdr>
                            <w:top w:val="none" w:sz="0" w:space="0" w:color="auto"/>
                            <w:left w:val="none" w:sz="0" w:space="0" w:color="auto"/>
                            <w:bottom w:val="none" w:sz="0" w:space="0" w:color="auto"/>
                            <w:right w:val="none" w:sz="0" w:space="0" w:color="auto"/>
                          </w:divBdr>
                          <w:divsChild>
                            <w:div w:id="19827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5037">
                      <w:marLeft w:val="0"/>
                      <w:marRight w:val="0"/>
                      <w:marTop w:val="240"/>
                      <w:marBottom w:val="0"/>
                      <w:divBdr>
                        <w:top w:val="none" w:sz="0" w:space="0" w:color="auto"/>
                        <w:left w:val="none" w:sz="0" w:space="0" w:color="auto"/>
                        <w:bottom w:val="none" w:sz="0" w:space="0" w:color="auto"/>
                        <w:right w:val="none" w:sz="0" w:space="0" w:color="auto"/>
                      </w:divBdr>
                      <w:divsChild>
                        <w:div w:id="858011094">
                          <w:marLeft w:val="0"/>
                          <w:marRight w:val="0"/>
                          <w:marTop w:val="0"/>
                          <w:marBottom w:val="0"/>
                          <w:divBdr>
                            <w:top w:val="none" w:sz="0" w:space="0" w:color="auto"/>
                            <w:left w:val="none" w:sz="0" w:space="0" w:color="auto"/>
                            <w:bottom w:val="none" w:sz="0" w:space="0" w:color="auto"/>
                            <w:right w:val="none" w:sz="0" w:space="0" w:color="auto"/>
                          </w:divBdr>
                          <w:divsChild>
                            <w:div w:id="14577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61289">
                  <w:marLeft w:val="0"/>
                  <w:marRight w:val="0"/>
                  <w:marTop w:val="240"/>
                  <w:marBottom w:val="0"/>
                  <w:divBdr>
                    <w:top w:val="none" w:sz="0" w:space="0" w:color="auto"/>
                    <w:left w:val="none" w:sz="0" w:space="0" w:color="auto"/>
                    <w:bottom w:val="none" w:sz="0" w:space="0" w:color="auto"/>
                    <w:right w:val="none" w:sz="0" w:space="0" w:color="auto"/>
                  </w:divBdr>
                  <w:divsChild>
                    <w:div w:id="571081571">
                      <w:marLeft w:val="0"/>
                      <w:marRight w:val="0"/>
                      <w:marTop w:val="0"/>
                      <w:marBottom w:val="0"/>
                      <w:divBdr>
                        <w:top w:val="none" w:sz="0" w:space="0" w:color="auto"/>
                        <w:left w:val="none" w:sz="0" w:space="0" w:color="auto"/>
                        <w:bottom w:val="none" w:sz="0" w:space="0" w:color="auto"/>
                        <w:right w:val="none" w:sz="0" w:space="0" w:color="auto"/>
                      </w:divBdr>
                      <w:divsChild>
                        <w:div w:id="9230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01168">
                  <w:marLeft w:val="0"/>
                  <w:marRight w:val="0"/>
                  <w:marTop w:val="240"/>
                  <w:marBottom w:val="0"/>
                  <w:divBdr>
                    <w:top w:val="none" w:sz="0" w:space="0" w:color="auto"/>
                    <w:left w:val="none" w:sz="0" w:space="0" w:color="auto"/>
                    <w:bottom w:val="none" w:sz="0" w:space="0" w:color="auto"/>
                    <w:right w:val="none" w:sz="0" w:space="0" w:color="auto"/>
                  </w:divBdr>
                  <w:divsChild>
                    <w:div w:id="332222319">
                      <w:marLeft w:val="0"/>
                      <w:marRight w:val="0"/>
                      <w:marTop w:val="240"/>
                      <w:marBottom w:val="0"/>
                      <w:divBdr>
                        <w:top w:val="none" w:sz="0" w:space="0" w:color="auto"/>
                        <w:left w:val="none" w:sz="0" w:space="0" w:color="auto"/>
                        <w:bottom w:val="none" w:sz="0" w:space="0" w:color="auto"/>
                        <w:right w:val="none" w:sz="0" w:space="0" w:color="auto"/>
                      </w:divBdr>
                      <w:divsChild>
                        <w:div w:id="59518943">
                          <w:marLeft w:val="0"/>
                          <w:marRight w:val="0"/>
                          <w:marTop w:val="0"/>
                          <w:marBottom w:val="0"/>
                          <w:divBdr>
                            <w:top w:val="none" w:sz="0" w:space="0" w:color="auto"/>
                            <w:left w:val="none" w:sz="0" w:space="0" w:color="auto"/>
                            <w:bottom w:val="none" w:sz="0" w:space="0" w:color="auto"/>
                            <w:right w:val="none" w:sz="0" w:space="0" w:color="auto"/>
                          </w:divBdr>
                          <w:divsChild>
                            <w:div w:id="58880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61355">
                      <w:marLeft w:val="0"/>
                      <w:marRight w:val="0"/>
                      <w:marTop w:val="240"/>
                      <w:marBottom w:val="0"/>
                      <w:divBdr>
                        <w:top w:val="none" w:sz="0" w:space="0" w:color="auto"/>
                        <w:left w:val="none" w:sz="0" w:space="0" w:color="auto"/>
                        <w:bottom w:val="none" w:sz="0" w:space="0" w:color="auto"/>
                        <w:right w:val="none" w:sz="0" w:space="0" w:color="auto"/>
                      </w:divBdr>
                      <w:divsChild>
                        <w:div w:id="463892262">
                          <w:marLeft w:val="0"/>
                          <w:marRight w:val="0"/>
                          <w:marTop w:val="0"/>
                          <w:marBottom w:val="0"/>
                          <w:divBdr>
                            <w:top w:val="none" w:sz="0" w:space="0" w:color="auto"/>
                            <w:left w:val="none" w:sz="0" w:space="0" w:color="auto"/>
                            <w:bottom w:val="none" w:sz="0" w:space="0" w:color="auto"/>
                            <w:right w:val="none" w:sz="0" w:space="0" w:color="auto"/>
                          </w:divBdr>
                          <w:divsChild>
                            <w:div w:id="67183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86323">
                      <w:marLeft w:val="0"/>
                      <w:marRight w:val="0"/>
                      <w:marTop w:val="0"/>
                      <w:marBottom w:val="0"/>
                      <w:divBdr>
                        <w:top w:val="none" w:sz="0" w:space="0" w:color="auto"/>
                        <w:left w:val="none" w:sz="0" w:space="0" w:color="auto"/>
                        <w:bottom w:val="none" w:sz="0" w:space="0" w:color="auto"/>
                        <w:right w:val="none" w:sz="0" w:space="0" w:color="auto"/>
                      </w:divBdr>
                      <w:divsChild>
                        <w:div w:id="14557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0018">
              <w:marLeft w:val="0"/>
              <w:marRight w:val="0"/>
              <w:marTop w:val="240"/>
              <w:marBottom w:val="0"/>
              <w:divBdr>
                <w:top w:val="none" w:sz="0" w:space="0" w:color="auto"/>
                <w:left w:val="none" w:sz="0" w:space="0" w:color="auto"/>
                <w:bottom w:val="none" w:sz="0" w:space="0" w:color="auto"/>
                <w:right w:val="none" w:sz="0" w:space="0" w:color="auto"/>
              </w:divBdr>
              <w:divsChild>
                <w:div w:id="194386020">
                  <w:marLeft w:val="0"/>
                  <w:marRight w:val="0"/>
                  <w:marTop w:val="0"/>
                  <w:marBottom w:val="0"/>
                  <w:divBdr>
                    <w:top w:val="none" w:sz="0" w:space="0" w:color="auto"/>
                    <w:left w:val="none" w:sz="0" w:space="0" w:color="auto"/>
                    <w:bottom w:val="none" w:sz="0" w:space="0" w:color="auto"/>
                    <w:right w:val="none" w:sz="0" w:space="0" w:color="auto"/>
                  </w:divBdr>
                  <w:divsChild>
                    <w:div w:id="4248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64853">
      <w:bodyDiv w:val="1"/>
      <w:marLeft w:val="0"/>
      <w:marRight w:val="0"/>
      <w:marTop w:val="0"/>
      <w:marBottom w:val="0"/>
      <w:divBdr>
        <w:top w:val="none" w:sz="0" w:space="0" w:color="auto"/>
        <w:left w:val="none" w:sz="0" w:space="0" w:color="auto"/>
        <w:bottom w:val="none" w:sz="0" w:space="0" w:color="auto"/>
        <w:right w:val="none" w:sz="0" w:space="0" w:color="auto"/>
      </w:divBdr>
      <w:divsChild>
        <w:div w:id="1671641208">
          <w:marLeft w:val="0"/>
          <w:marRight w:val="0"/>
          <w:marTop w:val="240"/>
          <w:marBottom w:val="240"/>
          <w:divBdr>
            <w:top w:val="none" w:sz="0" w:space="0" w:color="auto"/>
            <w:left w:val="none" w:sz="0" w:space="0" w:color="auto"/>
            <w:bottom w:val="none" w:sz="0" w:space="0" w:color="auto"/>
            <w:right w:val="none" w:sz="0" w:space="0" w:color="auto"/>
          </w:divBdr>
        </w:div>
        <w:div w:id="1766340863">
          <w:marLeft w:val="0"/>
          <w:marRight w:val="0"/>
          <w:marTop w:val="240"/>
          <w:marBottom w:val="0"/>
          <w:divBdr>
            <w:top w:val="none" w:sz="0" w:space="0" w:color="auto"/>
            <w:left w:val="none" w:sz="0" w:space="0" w:color="auto"/>
            <w:bottom w:val="none" w:sz="0" w:space="0" w:color="auto"/>
            <w:right w:val="none" w:sz="0" w:space="0" w:color="auto"/>
          </w:divBdr>
          <w:divsChild>
            <w:div w:id="1479374062">
              <w:marLeft w:val="0"/>
              <w:marRight w:val="0"/>
              <w:marTop w:val="240"/>
              <w:marBottom w:val="0"/>
              <w:divBdr>
                <w:top w:val="none" w:sz="0" w:space="0" w:color="auto"/>
                <w:left w:val="none" w:sz="0" w:space="0" w:color="auto"/>
                <w:bottom w:val="none" w:sz="0" w:space="0" w:color="auto"/>
                <w:right w:val="none" w:sz="0" w:space="0" w:color="auto"/>
              </w:divBdr>
              <w:divsChild>
                <w:div w:id="930167701">
                  <w:marLeft w:val="0"/>
                  <w:marRight w:val="0"/>
                  <w:marTop w:val="0"/>
                  <w:marBottom w:val="0"/>
                  <w:divBdr>
                    <w:top w:val="none" w:sz="0" w:space="0" w:color="auto"/>
                    <w:left w:val="none" w:sz="0" w:space="0" w:color="auto"/>
                    <w:bottom w:val="none" w:sz="0" w:space="0" w:color="auto"/>
                    <w:right w:val="none" w:sz="0" w:space="0" w:color="auto"/>
                  </w:divBdr>
                  <w:divsChild>
                    <w:div w:id="1591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39323">
              <w:marLeft w:val="0"/>
              <w:marRight w:val="0"/>
              <w:marTop w:val="0"/>
              <w:marBottom w:val="0"/>
              <w:divBdr>
                <w:top w:val="none" w:sz="0" w:space="0" w:color="auto"/>
                <w:left w:val="none" w:sz="0" w:space="0" w:color="auto"/>
                <w:bottom w:val="none" w:sz="0" w:space="0" w:color="auto"/>
                <w:right w:val="none" w:sz="0" w:space="0" w:color="auto"/>
              </w:divBdr>
              <w:divsChild>
                <w:div w:id="73557500">
                  <w:marLeft w:val="0"/>
                  <w:marRight w:val="0"/>
                  <w:marTop w:val="240"/>
                  <w:marBottom w:val="0"/>
                  <w:divBdr>
                    <w:top w:val="none" w:sz="0" w:space="0" w:color="auto"/>
                    <w:left w:val="none" w:sz="0" w:space="0" w:color="auto"/>
                    <w:bottom w:val="none" w:sz="0" w:space="0" w:color="auto"/>
                    <w:right w:val="none" w:sz="0" w:space="0" w:color="auto"/>
                  </w:divBdr>
                  <w:divsChild>
                    <w:div w:id="17394405">
                      <w:marLeft w:val="0"/>
                      <w:marRight w:val="0"/>
                      <w:marTop w:val="240"/>
                      <w:marBottom w:val="0"/>
                      <w:divBdr>
                        <w:top w:val="none" w:sz="0" w:space="0" w:color="auto"/>
                        <w:left w:val="none" w:sz="0" w:space="0" w:color="auto"/>
                        <w:bottom w:val="none" w:sz="0" w:space="0" w:color="auto"/>
                        <w:right w:val="none" w:sz="0" w:space="0" w:color="auto"/>
                      </w:divBdr>
                      <w:divsChild>
                        <w:div w:id="181826371">
                          <w:marLeft w:val="0"/>
                          <w:marRight w:val="0"/>
                          <w:marTop w:val="0"/>
                          <w:marBottom w:val="0"/>
                          <w:divBdr>
                            <w:top w:val="none" w:sz="0" w:space="0" w:color="auto"/>
                            <w:left w:val="none" w:sz="0" w:space="0" w:color="auto"/>
                            <w:bottom w:val="none" w:sz="0" w:space="0" w:color="auto"/>
                            <w:right w:val="none" w:sz="0" w:space="0" w:color="auto"/>
                          </w:divBdr>
                          <w:divsChild>
                            <w:div w:id="6945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4922">
                      <w:marLeft w:val="0"/>
                      <w:marRight w:val="0"/>
                      <w:marTop w:val="240"/>
                      <w:marBottom w:val="0"/>
                      <w:divBdr>
                        <w:top w:val="none" w:sz="0" w:space="0" w:color="auto"/>
                        <w:left w:val="none" w:sz="0" w:space="0" w:color="auto"/>
                        <w:bottom w:val="none" w:sz="0" w:space="0" w:color="auto"/>
                        <w:right w:val="none" w:sz="0" w:space="0" w:color="auto"/>
                      </w:divBdr>
                      <w:divsChild>
                        <w:div w:id="2000769420">
                          <w:marLeft w:val="0"/>
                          <w:marRight w:val="0"/>
                          <w:marTop w:val="0"/>
                          <w:marBottom w:val="0"/>
                          <w:divBdr>
                            <w:top w:val="none" w:sz="0" w:space="0" w:color="auto"/>
                            <w:left w:val="none" w:sz="0" w:space="0" w:color="auto"/>
                            <w:bottom w:val="none" w:sz="0" w:space="0" w:color="auto"/>
                            <w:right w:val="none" w:sz="0" w:space="0" w:color="auto"/>
                          </w:divBdr>
                          <w:divsChild>
                            <w:div w:id="13500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332">
                      <w:marLeft w:val="0"/>
                      <w:marRight w:val="0"/>
                      <w:marTop w:val="0"/>
                      <w:marBottom w:val="0"/>
                      <w:divBdr>
                        <w:top w:val="none" w:sz="0" w:space="0" w:color="auto"/>
                        <w:left w:val="none" w:sz="0" w:space="0" w:color="auto"/>
                        <w:bottom w:val="none" w:sz="0" w:space="0" w:color="auto"/>
                        <w:right w:val="none" w:sz="0" w:space="0" w:color="auto"/>
                      </w:divBdr>
                      <w:divsChild>
                        <w:div w:id="1307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0795">
                  <w:marLeft w:val="0"/>
                  <w:marRight w:val="0"/>
                  <w:marTop w:val="240"/>
                  <w:marBottom w:val="0"/>
                  <w:divBdr>
                    <w:top w:val="none" w:sz="0" w:space="0" w:color="auto"/>
                    <w:left w:val="none" w:sz="0" w:space="0" w:color="auto"/>
                    <w:bottom w:val="none" w:sz="0" w:space="0" w:color="auto"/>
                    <w:right w:val="none" w:sz="0" w:space="0" w:color="auto"/>
                  </w:divBdr>
                  <w:divsChild>
                    <w:div w:id="1283922239">
                      <w:marLeft w:val="0"/>
                      <w:marRight w:val="0"/>
                      <w:marTop w:val="0"/>
                      <w:marBottom w:val="0"/>
                      <w:divBdr>
                        <w:top w:val="none" w:sz="0" w:space="0" w:color="auto"/>
                        <w:left w:val="none" w:sz="0" w:space="0" w:color="auto"/>
                        <w:bottom w:val="none" w:sz="0" w:space="0" w:color="auto"/>
                        <w:right w:val="none" w:sz="0" w:space="0" w:color="auto"/>
                      </w:divBdr>
                      <w:divsChild>
                        <w:div w:id="185129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9267">
                  <w:marLeft w:val="0"/>
                  <w:marRight w:val="0"/>
                  <w:marTop w:val="240"/>
                  <w:marBottom w:val="0"/>
                  <w:divBdr>
                    <w:top w:val="none" w:sz="0" w:space="0" w:color="auto"/>
                    <w:left w:val="none" w:sz="0" w:space="0" w:color="auto"/>
                    <w:bottom w:val="none" w:sz="0" w:space="0" w:color="auto"/>
                    <w:right w:val="none" w:sz="0" w:space="0" w:color="auto"/>
                  </w:divBdr>
                  <w:divsChild>
                    <w:div w:id="758328848">
                      <w:marLeft w:val="0"/>
                      <w:marRight w:val="0"/>
                      <w:marTop w:val="0"/>
                      <w:marBottom w:val="0"/>
                      <w:divBdr>
                        <w:top w:val="none" w:sz="0" w:space="0" w:color="auto"/>
                        <w:left w:val="none" w:sz="0" w:space="0" w:color="auto"/>
                        <w:bottom w:val="none" w:sz="0" w:space="0" w:color="auto"/>
                        <w:right w:val="none" w:sz="0" w:space="0" w:color="auto"/>
                      </w:divBdr>
                      <w:divsChild>
                        <w:div w:id="2046521460">
                          <w:marLeft w:val="0"/>
                          <w:marRight w:val="0"/>
                          <w:marTop w:val="0"/>
                          <w:marBottom w:val="0"/>
                          <w:divBdr>
                            <w:top w:val="none" w:sz="0" w:space="0" w:color="auto"/>
                            <w:left w:val="none" w:sz="0" w:space="0" w:color="auto"/>
                            <w:bottom w:val="none" w:sz="0" w:space="0" w:color="auto"/>
                            <w:right w:val="none" w:sz="0" w:space="0" w:color="auto"/>
                          </w:divBdr>
                        </w:div>
                      </w:divsChild>
                    </w:div>
                    <w:div w:id="905143940">
                      <w:marLeft w:val="0"/>
                      <w:marRight w:val="0"/>
                      <w:marTop w:val="240"/>
                      <w:marBottom w:val="0"/>
                      <w:divBdr>
                        <w:top w:val="none" w:sz="0" w:space="0" w:color="auto"/>
                        <w:left w:val="none" w:sz="0" w:space="0" w:color="auto"/>
                        <w:bottom w:val="none" w:sz="0" w:space="0" w:color="auto"/>
                        <w:right w:val="none" w:sz="0" w:space="0" w:color="auto"/>
                      </w:divBdr>
                      <w:divsChild>
                        <w:div w:id="636646069">
                          <w:marLeft w:val="0"/>
                          <w:marRight w:val="0"/>
                          <w:marTop w:val="0"/>
                          <w:marBottom w:val="0"/>
                          <w:divBdr>
                            <w:top w:val="none" w:sz="0" w:space="0" w:color="auto"/>
                            <w:left w:val="none" w:sz="0" w:space="0" w:color="auto"/>
                            <w:bottom w:val="none" w:sz="0" w:space="0" w:color="auto"/>
                            <w:right w:val="none" w:sz="0" w:space="0" w:color="auto"/>
                          </w:divBdr>
                          <w:divsChild>
                            <w:div w:id="10456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6953">
                      <w:marLeft w:val="0"/>
                      <w:marRight w:val="0"/>
                      <w:marTop w:val="240"/>
                      <w:marBottom w:val="0"/>
                      <w:divBdr>
                        <w:top w:val="none" w:sz="0" w:space="0" w:color="auto"/>
                        <w:left w:val="none" w:sz="0" w:space="0" w:color="auto"/>
                        <w:bottom w:val="none" w:sz="0" w:space="0" w:color="auto"/>
                        <w:right w:val="none" w:sz="0" w:space="0" w:color="auto"/>
                      </w:divBdr>
                      <w:divsChild>
                        <w:div w:id="915214279">
                          <w:marLeft w:val="0"/>
                          <w:marRight w:val="0"/>
                          <w:marTop w:val="240"/>
                          <w:marBottom w:val="0"/>
                          <w:divBdr>
                            <w:top w:val="none" w:sz="0" w:space="0" w:color="auto"/>
                            <w:left w:val="none" w:sz="0" w:space="0" w:color="auto"/>
                            <w:bottom w:val="none" w:sz="0" w:space="0" w:color="auto"/>
                            <w:right w:val="none" w:sz="0" w:space="0" w:color="auto"/>
                          </w:divBdr>
                          <w:divsChild>
                            <w:div w:id="867065357">
                              <w:marLeft w:val="0"/>
                              <w:marRight w:val="0"/>
                              <w:marTop w:val="0"/>
                              <w:marBottom w:val="0"/>
                              <w:divBdr>
                                <w:top w:val="none" w:sz="0" w:space="0" w:color="auto"/>
                                <w:left w:val="none" w:sz="0" w:space="0" w:color="auto"/>
                                <w:bottom w:val="none" w:sz="0" w:space="0" w:color="auto"/>
                                <w:right w:val="none" w:sz="0" w:space="0" w:color="auto"/>
                              </w:divBdr>
                              <w:divsChild>
                                <w:div w:id="17234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2617">
                          <w:marLeft w:val="0"/>
                          <w:marRight w:val="0"/>
                          <w:marTop w:val="0"/>
                          <w:marBottom w:val="0"/>
                          <w:divBdr>
                            <w:top w:val="none" w:sz="0" w:space="0" w:color="auto"/>
                            <w:left w:val="none" w:sz="0" w:space="0" w:color="auto"/>
                            <w:bottom w:val="none" w:sz="0" w:space="0" w:color="auto"/>
                            <w:right w:val="none" w:sz="0" w:space="0" w:color="auto"/>
                          </w:divBdr>
                          <w:divsChild>
                            <w:div w:id="3822800">
                              <w:marLeft w:val="0"/>
                              <w:marRight w:val="0"/>
                              <w:marTop w:val="0"/>
                              <w:marBottom w:val="0"/>
                              <w:divBdr>
                                <w:top w:val="none" w:sz="0" w:space="0" w:color="auto"/>
                                <w:left w:val="none" w:sz="0" w:space="0" w:color="auto"/>
                                <w:bottom w:val="none" w:sz="0" w:space="0" w:color="auto"/>
                                <w:right w:val="none" w:sz="0" w:space="0" w:color="auto"/>
                              </w:divBdr>
                            </w:div>
                          </w:divsChild>
                        </w:div>
                        <w:div w:id="1616981291">
                          <w:marLeft w:val="0"/>
                          <w:marRight w:val="0"/>
                          <w:marTop w:val="240"/>
                          <w:marBottom w:val="0"/>
                          <w:divBdr>
                            <w:top w:val="none" w:sz="0" w:space="0" w:color="auto"/>
                            <w:left w:val="none" w:sz="0" w:space="0" w:color="auto"/>
                            <w:bottom w:val="none" w:sz="0" w:space="0" w:color="auto"/>
                            <w:right w:val="none" w:sz="0" w:space="0" w:color="auto"/>
                          </w:divBdr>
                          <w:divsChild>
                            <w:div w:id="1311909509">
                              <w:marLeft w:val="0"/>
                              <w:marRight w:val="0"/>
                              <w:marTop w:val="0"/>
                              <w:marBottom w:val="0"/>
                              <w:divBdr>
                                <w:top w:val="none" w:sz="0" w:space="0" w:color="auto"/>
                                <w:left w:val="none" w:sz="0" w:space="0" w:color="auto"/>
                                <w:bottom w:val="none" w:sz="0" w:space="0" w:color="auto"/>
                                <w:right w:val="none" w:sz="0" w:space="0" w:color="auto"/>
                              </w:divBdr>
                              <w:divsChild>
                                <w:div w:id="7181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409416">
                  <w:marLeft w:val="0"/>
                  <w:marRight w:val="0"/>
                  <w:marTop w:val="240"/>
                  <w:marBottom w:val="0"/>
                  <w:divBdr>
                    <w:top w:val="none" w:sz="0" w:space="0" w:color="auto"/>
                    <w:left w:val="none" w:sz="0" w:space="0" w:color="auto"/>
                    <w:bottom w:val="none" w:sz="0" w:space="0" w:color="auto"/>
                    <w:right w:val="none" w:sz="0" w:space="0" w:color="auto"/>
                  </w:divBdr>
                  <w:divsChild>
                    <w:div w:id="583534413">
                      <w:marLeft w:val="0"/>
                      <w:marRight w:val="0"/>
                      <w:marTop w:val="0"/>
                      <w:marBottom w:val="0"/>
                      <w:divBdr>
                        <w:top w:val="none" w:sz="0" w:space="0" w:color="auto"/>
                        <w:left w:val="none" w:sz="0" w:space="0" w:color="auto"/>
                        <w:bottom w:val="none" w:sz="0" w:space="0" w:color="auto"/>
                        <w:right w:val="none" w:sz="0" w:space="0" w:color="auto"/>
                      </w:divBdr>
                      <w:divsChild>
                        <w:div w:id="15667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6924">
                  <w:marLeft w:val="0"/>
                  <w:marRight w:val="0"/>
                  <w:marTop w:val="240"/>
                  <w:marBottom w:val="0"/>
                  <w:divBdr>
                    <w:top w:val="none" w:sz="0" w:space="0" w:color="auto"/>
                    <w:left w:val="none" w:sz="0" w:space="0" w:color="auto"/>
                    <w:bottom w:val="none" w:sz="0" w:space="0" w:color="auto"/>
                    <w:right w:val="none" w:sz="0" w:space="0" w:color="auto"/>
                  </w:divBdr>
                  <w:divsChild>
                    <w:div w:id="108134793">
                      <w:marLeft w:val="0"/>
                      <w:marRight w:val="0"/>
                      <w:marTop w:val="240"/>
                      <w:marBottom w:val="0"/>
                      <w:divBdr>
                        <w:top w:val="none" w:sz="0" w:space="0" w:color="auto"/>
                        <w:left w:val="none" w:sz="0" w:space="0" w:color="auto"/>
                        <w:bottom w:val="none" w:sz="0" w:space="0" w:color="auto"/>
                        <w:right w:val="none" w:sz="0" w:space="0" w:color="auto"/>
                      </w:divBdr>
                      <w:divsChild>
                        <w:div w:id="1810442603">
                          <w:marLeft w:val="0"/>
                          <w:marRight w:val="0"/>
                          <w:marTop w:val="0"/>
                          <w:marBottom w:val="0"/>
                          <w:divBdr>
                            <w:top w:val="none" w:sz="0" w:space="0" w:color="auto"/>
                            <w:left w:val="none" w:sz="0" w:space="0" w:color="auto"/>
                            <w:bottom w:val="none" w:sz="0" w:space="0" w:color="auto"/>
                            <w:right w:val="none" w:sz="0" w:space="0" w:color="auto"/>
                          </w:divBdr>
                          <w:divsChild>
                            <w:div w:id="618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2481">
                      <w:marLeft w:val="0"/>
                      <w:marRight w:val="0"/>
                      <w:marTop w:val="240"/>
                      <w:marBottom w:val="0"/>
                      <w:divBdr>
                        <w:top w:val="none" w:sz="0" w:space="0" w:color="auto"/>
                        <w:left w:val="none" w:sz="0" w:space="0" w:color="auto"/>
                        <w:bottom w:val="none" w:sz="0" w:space="0" w:color="auto"/>
                        <w:right w:val="none" w:sz="0" w:space="0" w:color="auto"/>
                      </w:divBdr>
                      <w:divsChild>
                        <w:div w:id="1592933070">
                          <w:marLeft w:val="0"/>
                          <w:marRight w:val="0"/>
                          <w:marTop w:val="0"/>
                          <w:marBottom w:val="0"/>
                          <w:divBdr>
                            <w:top w:val="none" w:sz="0" w:space="0" w:color="auto"/>
                            <w:left w:val="none" w:sz="0" w:space="0" w:color="auto"/>
                            <w:bottom w:val="none" w:sz="0" w:space="0" w:color="auto"/>
                            <w:right w:val="none" w:sz="0" w:space="0" w:color="auto"/>
                          </w:divBdr>
                          <w:divsChild>
                            <w:div w:id="14003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39613">
                      <w:marLeft w:val="0"/>
                      <w:marRight w:val="0"/>
                      <w:marTop w:val="0"/>
                      <w:marBottom w:val="0"/>
                      <w:divBdr>
                        <w:top w:val="none" w:sz="0" w:space="0" w:color="auto"/>
                        <w:left w:val="none" w:sz="0" w:space="0" w:color="auto"/>
                        <w:bottom w:val="none" w:sz="0" w:space="0" w:color="auto"/>
                        <w:right w:val="none" w:sz="0" w:space="0" w:color="auto"/>
                      </w:divBdr>
                      <w:divsChild>
                        <w:div w:id="950547791">
                          <w:marLeft w:val="0"/>
                          <w:marRight w:val="0"/>
                          <w:marTop w:val="0"/>
                          <w:marBottom w:val="0"/>
                          <w:divBdr>
                            <w:top w:val="none" w:sz="0" w:space="0" w:color="auto"/>
                            <w:left w:val="none" w:sz="0" w:space="0" w:color="auto"/>
                            <w:bottom w:val="none" w:sz="0" w:space="0" w:color="auto"/>
                            <w:right w:val="none" w:sz="0" w:space="0" w:color="auto"/>
                          </w:divBdr>
                        </w:div>
                      </w:divsChild>
                    </w:div>
                    <w:div w:id="2041733492">
                      <w:marLeft w:val="0"/>
                      <w:marRight w:val="0"/>
                      <w:marTop w:val="240"/>
                      <w:marBottom w:val="0"/>
                      <w:divBdr>
                        <w:top w:val="none" w:sz="0" w:space="0" w:color="auto"/>
                        <w:left w:val="none" w:sz="0" w:space="0" w:color="auto"/>
                        <w:bottom w:val="none" w:sz="0" w:space="0" w:color="auto"/>
                        <w:right w:val="none" w:sz="0" w:space="0" w:color="auto"/>
                      </w:divBdr>
                      <w:divsChild>
                        <w:div w:id="1809664749">
                          <w:marLeft w:val="0"/>
                          <w:marRight w:val="0"/>
                          <w:marTop w:val="0"/>
                          <w:marBottom w:val="0"/>
                          <w:divBdr>
                            <w:top w:val="none" w:sz="0" w:space="0" w:color="auto"/>
                            <w:left w:val="none" w:sz="0" w:space="0" w:color="auto"/>
                            <w:bottom w:val="none" w:sz="0" w:space="0" w:color="auto"/>
                            <w:right w:val="none" w:sz="0" w:space="0" w:color="auto"/>
                          </w:divBdr>
                          <w:divsChild>
                            <w:div w:id="202605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90304">
                  <w:marLeft w:val="0"/>
                  <w:marRight w:val="0"/>
                  <w:marTop w:val="240"/>
                  <w:marBottom w:val="0"/>
                  <w:divBdr>
                    <w:top w:val="none" w:sz="0" w:space="0" w:color="auto"/>
                    <w:left w:val="none" w:sz="0" w:space="0" w:color="auto"/>
                    <w:bottom w:val="none" w:sz="0" w:space="0" w:color="auto"/>
                    <w:right w:val="none" w:sz="0" w:space="0" w:color="auto"/>
                  </w:divBdr>
                  <w:divsChild>
                    <w:div w:id="635066608">
                      <w:marLeft w:val="0"/>
                      <w:marRight w:val="0"/>
                      <w:marTop w:val="240"/>
                      <w:marBottom w:val="0"/>
                      <w:divBdr>
                        <w:top w:val="none" w:sz="0" w:space="0" w:color="auto"/>
                        <w:left w:val="none" w:sz="0" w:space="0" w:color="auto"/>
                        <w:bottom w:val="none" w:sz="0" w:space="0" w:color="auto"/>
                        <w:right w:val="none" w:sz="0" w:space="0" w:color="auto"/>
                      </w:divBdr>
                      <w:divsChild>
                        <w:div w:id="1348599859">
                          <w:marLeft w:val="0"/>
                          <w:marRight w:val="0"/>
                          <w:marTop w:val="0"/>
                          <w:marBottom w:val="0"/>
                          <w:divBdr>
                            <w:top w:val="none" w:sz="0" w:space="0" w:color="auto"/>
                            <w:left w:val="none" w:sz="0" w:space="0" w:color="auto"/>
                            <w:bottom w:val="none" w:sz="0" w:space="0" w:color="auto"/>
                            <w:right w:val="none" w:sz="0" w:space="0" w:color="auto"/>
                          </w:divBdr>
                          <w:divsChild>
                            <w:div w:id="21411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10828">
                      <w:marLeft w:val="0"/>
                      <w:marRight w:val="0"/>
                      <w:marTop w:val="240"/>
                      <w:marBottom w:val="0"/>
                      <w:divBdr>
                        <w:top w:val="none" w:sz="0" w:space="0" w:color="auto"/>
                        <w:left w:val="none" w:sz="0" w:space="0" w:color="auto"/>
                        <w:bottom w:val="none" w:sz="0" w:space="0" w:color="auto"/>
                        <w:right w:val="none" w:sz="0" w:space="0" w:color="auto"/>
                      </w:divBdr>
                      <w:divsChild>
                        <w:div w:id="1696804445">
                          <w:marLeft w:val="0"/>
                          <w:marRight w:val="0"/>
                          <w:marTop w:val="0"/>
                          <w:marBottom w:val="0"/>
                          <w:divBdr>
                            <w:top w:val="none" w:sz="0" w:space="0" w:color="auto"/>
                            <w:left w:val="none" w:sz="0" w:space="0" w:color="auto"/>
                            <w:bottom w:val="none" w:sz="0" w:space="0" w:color="auto"/>
                            <w:right w:val="none" w:sz="0" w:space="0" w:color="auto"/>
                          </w:divBdr>
                          <w:divsChild>
                            <w:div w:id="1731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579">
                      <w:marLeft w:val="0"/>
                      <w:marRight w:val="0"/>
                      <w:marTop w:val="0"/>
                      <w:marBottom w:val="0"/>
                      <w:divBdr>
                        <w:top w:val="none" w:sz="0" w:space="0" w:color="auto"/>
                        <w:left w:val="none" w:sz="0" w:space="0" w:color="auto"/>
                        <w:bottom w:val="none" w:sz="0" w:space="0" w:color="auto"/>
                        <w:right w:val="none" w:sz="0" w:space="0" w:color="auto"/>
                      </w:divBdr>
                      <w:divsChild>
                        <w:div w:id="7644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2033">
                  <w:marLeft w:val="0"/>
                  <w:marRight w:val="0"/>
                  <w:marTop w:val="240"/>
                  <w:marBottom w:val="0"/>
                  <w:divBdr>
                    <w:top w:val="none" w:sz="0" w:space="0" w:color="auto"/>
                    <w:left w:val="none" w:sz="0" w:space="0" w:color="auto"/>
                    <w:bottom w:val="none" w:sz="0" w:space="0" w:color="auto"/>
                    <w:right w:val="none" w:sz="0" w:space="0" w:color="auto"/>
                  </w:divBdr>
                  <w:divsChild>
                    <w:div w:id="2117627541">
                      <w:marLeft w:val="0"/>
                      <w:marRight w:val="0"/>
                      <w:marTop w:val="0"/>
                      <w:marBottom w:val="0"/>
                      <w:divBdr>
                        <w:top w:val="none" w:sz="0" w:space="0" w:color="auto"/>
                        <w:left w:val="none" w:sz="0" w:space="0" w:color="auto"/>
                        <w:bottom w:val="none" w:sz="0" w:space="0" w:color="auto"/>
                        <w:right w:val="none" w:sz="0" w:space="0" w:color="auto"/>
                      </w:divBdr>
                      <w:divsChild>
                        <w:div w:id="5270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7055">
                  <w:marLeft w:val="0"/>
                  <w:marRight w:val="0"/>
                  <w:marTop w:val="240"/>
                  <w:marBottom w:val="0"/>
                  <w:divBdr>
                    <w:top w:val="none" w:sz="0" w:space="0" w:color="auto"/>
                    <w:left w:val="none" w:sz="0" w:space="0" w:color="auto"/>
                    <w:bottom w:val="none" w:sz="0" w:space="0" w:color="auto"/>
                    <w:right w:val="none" w:sz="0" w:space="0" w:color="auto"/>
                  </w:divBdr>
                  <w:divsChild>
                    <w:div w:id="686831523">
                      <w:marLeft w:val="0"/>
                      <w:marRight w:val="0"/>
                      <w:marTop w:val="240"/>
                      <w:marBottom w:val="0"/>
                      <w:divBdr>
                        <w:top w:val="none" w:sz="0" w:space="0" w:color="auto"/>
                        <w:left w:val="none" w:sz="0" w:space="0" w:color="auto"/>
                        <w:bottom w:val="none" w:sz="0" w:space="0" w:color="auto"/>
                        <w:right w:val="none" w:sz="0" w:space="0" w:color="auto"/>
                      </w:divBdr>
                      <w:divsChild>
                        <w:div w:id="1776755715">
                          <w:marLeft w:val="0"/>
                          <w:marRight w:val="0"/>
                          <w:marTop w:val="0"/>
                          <w:marBottom w:val="0"/>
                          <w:divBdr>
                            <w:top w:val="none" w:sz="0" w:space="0" w:color="auto"/>
                            <w:left w:val="none" w:sz="0" w:space="0" w:color="auto"/>
                            <w:bottom w:val="none" w:sz="0" w:space="0" w:color="auto"/>
                            <w:right w:val="none" w:sz="0" w:space="0" w:color="auto"/>
                          </w:divBdr>
                          <w:divsChild>
                            <w:div w:id="41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94166">
                      <w:marLeft w:val="0"/>
                      <w:marRight w:val="0"/>
                      <w:marTop w:val="240"/>
                      <w:marBottom w:val="0"/>
                      <w:divBdr>
                        <w:top w:val="none" w:sz="0" w:space="0" w:color="auto"/>
                        <w:left w:val="none" w:sz="0" w:space="0" w:color="auto"/>
                        <w:bottom w:val="none" w:sz="0" w:space="0" w:color="auto"/>
                        <w:right w:val="none" w:sz="0" w:space="0" w:color="auto"/>
                      </w:divBdr>
                      <w:divsChild>
                        <w:div w:id="551813909">
                          <w:marLeft w:val="0"/>
                          <w:marRight w:val="0"/>
                          <w:marTop w:val="0"/>
                          <w:marBottom w:val="0"/>
                          <w:divBdr>
                            <w:top w:val="none" w:sz="0" w:space="0" w:color="auto"/>
                            <w:left w:val="none" w:sz="0" w:space="0" w:color="auto"/>
                            <w:bottom w:val="none" w:sz="0" w:space="0" w:color="auto"/>
                            <w:right w:val="none" w:sz="0" w:space="0" w:color="auto"/>
                          </w:divBdr>
                          <w:divsChild>
                            <w:div w:id="19179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7732">
                      <w:marLeft w:val="0"/>
                      <w:marRight w:val="0"/>
                      <w:marTop w:val="0"/>
                      <w:marBottom w:val="0"/>
                      <w:divBdr>
                        <w:top w:val="none" w:sz="0" w:space="0" w:color="auto"/>
                        <w:left w:val="none" w:sz="0" w:space="0" w:color="auto"/>
                        <w:bottom w:val="none" w:sz="0" w:space="0" w:color="auto"/>
                        <w:right w:val="none" w:sz="0" w:space="0" w:color="auto"/>
                      </w:divBdr>
                      <w:divsChild>
                        <w:div w:id="146835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4299">
                  <w:marLeft w:val="0"/>
                  <w:marRight w:val="0"/>
                  <w:marTop w:val="240"/>
                  <w:marBottom w:val="0"/>
                  <w:divBdr>
                    <w:top w:val="none" w:sz="0" w:space="0" w:color="auto"/>
                    <w:left w:val="none" w:sz="0" w:space="0" w:color="auto"/>
                    <w:bottom w:val="none" w:sz="0" w:space="0" w:color="auto"/>
                    <w:right w:val="none" w:sz="0" w:space="0" w:color="auto"/>
                  </w:divBdr>
                  <w:divsChild>
                    <w:div w:id="1390609278">
                      <w:marLeft w:val="0"/>
                      <w:marRight w:val="0"/>
                      <w:marTop w:val="0"/>
                      <w:marBottom w:val="0"/>
                      <w:divBdr>
                        <w:top w:val="none" w:sz="0" w:space="0" w:color="auto"/>
                        <w:left w:val="none" w:sz="0" w:space="0" w:color="auto"/>
                        <w:bottom w:val="none" w:sz="0" w:space="0" w:color="auto"/>
                        <w:right w:val="none" w:sz="0" w:space="0" w:color="auto"/>
                      </w:divBdr>
                      <w:divsChild>
                        <w:div w:id="3079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80358">
                  <w:marLeft w:val="0"/>
                  <w:marRight w:val="0"/>
                  <w:marTop w:val="240"/>
                  <w:marBottom w:val="0"/>
                  <w:divBdr>
                    <w:top w:val="none" w:sz="0" w:space="0" w:color="auto"/>
                    <w:left w:val="none" w:sz="0" w:space="0" w:color="auto"/>
                    <w:bottom w:val="none" w:sz="0" w:space="0" w:color="auto"/>
                    <w:right w:val="none" w:sz="0" w:space="0" w:color="auto"/>
                  </w:divBdr>
                  <w:divsChild>
                    <w:div w:id="529295500">
                      <w:marLeft w:val="0"/>
                      <w:marRight w:val="0"/>
                      <w:marTop w:val="0"/>
                      <w:marBottom w:val="0"/>
                      <w:divBdr>
                        <w:top w:val="none" w:sz="0" w:space="0" w:color="auto"/>
                        <w:left w:val="none" w:sz="0" w:space="0" w:color="auto"/>
                        <w:bottom w:val="none" w:sz="0" w:space="0" w:color="auto"/>
                        <w:right w:val="none" w:sz="0" w:space="0" w:color="auto"/>
                      </w:divBdr>
                      <w:divsChild>
                        <w:div w:id="177636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824148">
      <w:bodyDiv w:val="1"/>
      <w:marLeft w:val="0"/>
      <w:marRight w:val="0"/>
      <w:marTop w:val="0"/>
      <w:marBottom w:val="0"/>
      <w:divBdr>
        <w:top w:val="none" w:sz="0" w:space="0" w:color="auto"/>
        <w:left w:val="none" w:sz="0" w:space="0" w:color="auto"/>
        <w:bottom w:val="none" w:sz="0" w:space="0" w:color="auto"/>
        <w:right w:val="none" w:sz="0" w:space="0" w:color="auto"/>
      </w:divBdr>
      <w:divsChild>
        <w:div w:id="39323651">
          <w:marLeft w:val="0"/>
          <w:marRight w:val="0"/>
          <w:marTop w:val="240"/>
          <w:marBottom w:val="0"/>
          <w:divBdr>
            <w:top w:val="none" w:sz="0" w:space="0" w:color="auto"/>
            <w:left w:val="none" w:sz="0" w:space="0" w:color="auto"/>
            <w:bottom w:val="none" w:sz="0" w:space="0" w:color="auto"/>
            <w:right w:val="none" w:sz="0" w:space="0" w:color="auto"/>
          </w:divBdr>
          <w:divsChild>
            <w:div w:id="2132241145">
              <w:marLeft w:val="0"/>
              <w:marRight w:val="0"/>
              <w:marTop w:val="0"/>
              <w:marBottom w:val="0"/>
              <w:divBdr>
                <w:top w:val="none" w:sz="0" w:space="0" w:color="auto"/>
                <w:left w:val="none" w:sz="0" w:space="0" w:color="auto"/>
                <w:bottom w:val="none" w:sz="0" w:space="0" w:color="auto"/>
                <w:right w:val="none" w:sz="0" w:space="0" w:color="auto"/>
              </w:divBdr>
              <w:divsChild>
                <w:div w:id="2915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7632">
          <w:marLeft w:val="0"/>
          <w:marRight w:val="0"/>
          <w:marTop w:val="240"/>
          <w:marBottom w:val="0"/>
          <w:divBdr>
            <w:top w:val="none" w:sz="0" w:space="0" w:color="auto"/>
            <w:left w:val="none" w:sz="0" w:space="0" w:color="auto"/>
            <w:bottom w:val="none" w:sz="0" w:space="0" w:color="auto"/>
            <w:right w:val="none" w:sz="0" w:space="0" w:color="auto"/>
          </w:divBdr>
          <w:divsChild>
            <w:div w:id="459156320">
              <w:marLeft w:val="0"/>
              <w:marRight w:val="0"/>
              <w:marTop w:val="0"/>
              <w:marBottom w:val="0"/>
              <w:divBdr>
                <w:top w:val="none" w:sz="0" w:space="0" w:color="auto"/>
                <w:left w:val="none" w:sz="0" w:space="0" w:color="auto"/>
                <w:bottom w:val="none" w:sz="0" w:space="0" w:color="auto"/>
                <w:right w:val="none" w:sz="0" w:space="0" w:color="auto"/>
              </w:divBdr>
              <w:divsChild>
                <w:div w:id="18337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710">
          <w:marLeft w:val="0"/>
          <w:marRight w:val="0"/>
          <w:marTop w:val="240"/>
          <w:marBottom w:val="0"/>
          <w:divBdr>
            <w:top w:val="none" w:sz="0" w:space="0" w:color="auto"/>
            <w:left w:val="none" w:sz="0" w:space="0" w:color="auto"/>
            <w:bottom w:val="none" w:sz="0" w:space="0" w:color="auto"/>
            <w:right w:val="none" w:sz="0" w:space="0" w:color="auto"/>
          </w:divBdr>
          <w:divsChild>
            <w:div w:id="126289046">
              <w:marLeft w:val="0"/>
              <w:marRight w:val="0"/>
              <w:marTop w:val="0"/>
              <w:marBottom w:val="0"/>
              <w:divBdr>
                <w:top w:val="none" w:sz="0" w:space="0" w:color="auto"/>
                <w:left w:val="none" w:sz="0" w:space="0" w:color="auto"/>
                <w:bottom w:val="none" w:sz="0" w:space="0" w:color="auto"/>
                <w:right w:val="none" w:sz="0" w:space="0" w:color="auto"/>
              </w:divBdr>
              <w:divsChild>
                <w:div w:id="15861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7005">
          <w:marLeft w:val="0"/>
          <w:marRight w:val="0"/>
          <w:marTop w:val="240"/>
          <w:marBottom w:val="0"/>
          <w:divBdr>
            <w:top w:val="none" w:sz="0" w:space="0" w:color="auto"/>
            <w:left w:val="none" w:sz="0" w:space="0" w:color="auto"/>
            <w:bottom w:val="none" w:sz="0" w:space="0" w:color="auto"/>
            <w:right w:val="none" w:sz="0" w:space="0" w:color="auto"/>
          </w:divBdr>
          <w:divsChild>
            <w:div w:id="482967245">
              <w:marLeft w:val="0"/>
              <w:marRight w:val="0"/>
              <w:marTop w:val="240"/>
              <w:marBottom w:val="0"/>
              <w:divBdr>
                <w:top w:val="none" w:sz="0" w:space="0" w:color="auto"/>
                <w:left w:val="none" w:sz="0" w:space="0" w:color="auto"/>
                <w:bottom w:val="none" w:sz="0" w:space="0" w:color="auto"/>
                <w:right w:val="none" w:sz="0" w:space="0" w:color="auto"/>
              </w:divBdr>
              <w:divsChild>
                <w:div w:id="803817728">
                  <w:marLeft w:val="0"/>
                  <w:marRight w:val="0"/>
                  <w:marTop w:val="0"/>
                  <w:marBottom w:val="0"/>
                  <w:divBdr>
                    <w:top w:val="none" w:sz="0" w:space="0" w:color="auto"/>
                    <w:left w:val="none" w:sz="0" w:space="0" w:color="auto"/>
                    <w:bottom w:val="none" w:sz="0" w:space="0" w:color="auto"/>
                    <w:right w:val="none" w:sz="0" w:space="0" w:color="auto"/>
                  </w:divBdr>
                  <w:divsChild>
                    <w:div w:id="1218280471">
                      <w:marLeft w:val="0"/>
                      <w:marRight w:val="0"/>
                      <w:marTop w:val="0"/>
                      <w:marBottom w:val="0"/>
                      <w:divBdr>
                        <w:top w:val="none" w:sz="0" w:space="0" w:color="auto"/>
                        <w:left w:val="none" w:sz="0" w:space="0" w:color="auto"/>
                        <w:bottom w:val="none" w:sz="0" w:space="0" w:color="auto"/>
                        <w:right w:val="none" w:sz="0" w:space="0" w:color="auto"/>
                      </w:divBdr>
                    </w:div>
                  </w:divsChild>
                </w:div>
                <w:div w:id="1370451157">
                  <w:marLeft w:val="0"/>
                  <w:marRight w:val="0"/>
                  <w:marTop w:val="240"/>
                  <w:marBottom w:val="0"/>
                  <w:divBdr>
                    <w:top w:val="none" w:sz="0" w:space="0" w:color="auto"/>
                    <w:left w:val="none" w:sz="0" w:space="0" w:color="auto"/>
                    <w:bottom w:val="none" w:sz="0" w:space="0" w:color="auto"/>
                    <w:right w:val="none" w:sz="0" w:space="0" w:color="auto"/>
                  </w:divBdr>
                  <w:divsChild>
                    <w:div w:id="532815853">
                      <w:marLeft w:val="0"/>
                      <w:marRight w:val="0"/>
                      <w:marTop w:val="0"/>
                      <w:marBottom w:val="0"/>
                      <w:divBdr>
                        <w:top w:val="none" w:sz="0" w:space="0" w:color="auto"/>
                        <w:left w:val="none" w:sz="0" w:space="0" w:color="auto"/>
                        <w:bottom w:val="none" w:sz="0" w:space="0" w:color="auto"/>
                        <w:right w:val="none" w:sz="0" w:space="0" w:color="auto"/>
                      </w:divBdr>
                      <w:divsChild>
                        <w:div w:id="68625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99933">
                  <w:marLeft w:val="0"/>
                  <w:marRight w:val="0"/>
                  <w:marTop w:val="240"/>
                  <w:marBottom w:val="0"/>
                  <w:divBdr>
                    <w:top w:val="none" w:sz="0" w:space="0" w:color="auto"/>
                    <w:left w:val="none" w:sz="0" w:space="0" w:color="auto"/>
                    <w:bottom w:val="none" w:sz="0" w:space="0" w:color="auto"/>
                    <w:right w:val="none" w:sz="0" w:space="0" w:color="auto"/>
                  </w:divBdr>
                  <w:divsChild>
                    <w:div w:id="1643578715">
                      <w:marLeft w:val="0"/>
                      <w:marRight w:val="0"/>
                      <w:marTop w:val="0"/>
                      <w:marBottom w:val="0"/>
                      <w:divBdr>
                        <w:top w:val="none" w:sz="0" w:space="0" w:color="auto"/>
                        <w:left w:val="none" w:sz="0" w:space="0" w:color="auto"/>
                        <w:bottom w:val="none" w:sz="0" w:space="0" w:color="auto"/>
                        <w:right w:val="none" w:sz="0" w:space="0" w:color="auto"/>
                      </w:divBdr>
                      <w:divsChild>
                        <w:div w:id="13487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70227">
              <w:marLeft w:val="0"/>
              <w:marRight w:val="0"/>
              <w:marTop w:val="0"/>
              <w:marBottom w:val="0"/>
              <w:divBdr>
                <w:top w:val="none" w:sz="0" w:space="0" w:color="auto"/>
                <w:left w:val="none" w:sz="0" w:space="0" w:color="auto"/>
                <w:bottom w:val="none" w:sz="0" w:space="0" w:color="auto"/>
                <w:right w:val="none" w:sz="0" w:space="0" w:color="auto"/>
              </w:divBdr>
              <w:divsChild>
                <w:div w:id="19618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7562">
          <w:marLeft w:val="0"/>
          <w:marRight w:val="0"/>
          <w:marTop w:val="240"/>
          <w:marBottom w:val="0"/>
          <w:divBdr>
            <w:top w:val="none" w:sz="0" w:space="0" w:color="auto"/>
            <w:left w:val="none" w:sz="0" w:space="0" w:color="auto"/>
            <w:bottom w:val="none" w:sz="0" w:space="0" w:color="auto"/>
            <w:right w:val="none" w:sz="0" w:space="0" w:color="auto"/>
          </w:divBdr>
          <w:divsChild>
            <w:div w:id="393504701">
              <w:marLeft w:val="0"/>
              <w:marRight w:val="0"/>
              <w:marTop w:val="0"/>
              <w:marBottom w:val="0"/>
              <w:divBdr>
                <w:top w:val="none" w:sz="0" w:space="0" w:color="auto"/>
                <w:left w:val="none" w:sz="0" w:space="0" w:color="auto"/>
                <w:bottom w:val="none" w:sz="0" w:space="0" w:color="auto"/>
                <w:right w:val="none" w:sz="0" w:space="0" w:color="auto"/>
              </w:divBdr>
              <w:divsChild>
                <w:div w:id="651443685">
                  <w:marLeft w:val="0"/>
                  <w:marRight w:val="0"/>
                  <w:marTop w:val="0"/>
                  <w:marBottom w:val="0"/>
                  <w:divBdr>
                    <w:top w:val="none" w:sz="0" w:space="0" w:color="auto"/>
                    <w:left w:val="none" w:sz="0" w:space="0" w:color="auto"/>
                    <w:bottom w:val="none" w:sz="0" w:space="0" w:color="auto"/>
                    <w:right w:val="none" w:sz="0" w:space="0" w:color="auto"/>
                  </w:divBdr>
                </w:div>
              </w:divsChild>
            </w:div>
            <w:div w:id="671302612">
              <w:marLeft w:val="0"/>
              <w:marRight w:val="0"/>
              <w:marTop w:val="240"/>
              <w:marBottom w:val="0"/>
              <w:divBdr>
                <w:top w:val="none" w:sz="0" w:space="0" w:color="auto"/>
                <w:left w:val="none" w:sz="0" w:space="0" w:color="auto"/>
                <w:bottom w:val="none" w:sz="0" w:space="0" w:color="auto"/>
                <w:right w:val="none" w:sz="0" w:space="0" w:color="auto"/>
              </w:divBdr>
              <w:divsChild>
                <w:div w:id="742482842">
                  <w:marLeft w:val="0"/>
                  <w:marRight w:val="0"/>
                  <w:marTop w:val="0"/>
                  <w:marBottom w:val="0"/>
                  <w:divBdr>
                    <w:top w:val="none" w:sz="0" w:space="0" w:color="auto"/>
                    <w:left w:val="none" w:sz="0" w:space="0" w:color="auto"/>
                    <w:bottom w:val="none" w:sz="0" w:space="0" w:color="auto"/>
                    <w:right w:val="none" w:sz="0" w:space="0" w:color="auto"/>
                  </w:divBdr>
                  <w:divsChild>
                    <w:div w:id="36425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9501">
              <w:marLeft w:val="0"/>
              <w:marRight w:val="0"/>
              <w:marTop w:val="240"/>
              <w:marBottom w:val="0"/>
              <w:divBdr>
                <w:top w:val="none" w:sz="0" w:space="0" w:color="auto"/>
                <w:left w:val="none" w:sz="0" w:space="0" w:color="auto"/>
                <w:bottom w:val="none" w:sz="0" w:space="0" w:color="auto"/>
                <w:right w:val="none" w:sz="0" w:space="0" w:color="auto"/>
              </w:divBdr>
              <w:divsChild>
                <w:div w:id="206263911">
                  <w:marLeft w:val="0"/>
                  <w:marRight w:val="0"/>
                  <w:marTop w:val="0"/>
                  <w:marBottom w:val="0"/>
                  <w:divBdr>
                    <w:top w:val="none" w:sz="0" w:space="0" w:color="auto"/>
                    <w:left w:val="none" w:sz="0" w:space="0" w:color="auto"/>
                    <w:bottom w:val="none" w:sz="0" w:space="0" w:color="auto"/>
                    <w:right w:val="none" w:sz="0" w:space="0" w:color="auto"/>
                  </w:divBdr>
                  <w:divsChild>
                    <w:div w:id="197093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48335">
          <w:marLeft w:val="0"/>
          <w:marRight w:val="0"/>
          <w:marTop w:val="240"/>
          <w:marBottom w:val="0"/>
          <w:divBdr>
            <w:top w:val="none" w:sz="0" w:space="0" w:color="auto"/>
            <w:left w:val="none" w:sz="0" w:space="0" w:color="auto"/>
            <w:bottom w:val="none" w:sz="0" w:space="0" w:color="auto"/>
            <w:right w:val="none" w:sz="0" w:space="0" w:color="auto"/>
          </w:divBdr>
          <w:divsChild>
            <w:div w:id="1136725298">
              <w:marLeft w:val="0"/>
              <w:marRight w:val="0"/>
              <w:marTop w:val="0"/>
              <w:marBottom w:val="0"/>
              <w:divBdr>
                <w:top w:val="none" w:sz="0" w:space="0" w:color="auto"/>
                <w:left w:val="none" w:sz="0" w:space="0" w:color="auto"/>
                <w:bottom w:val="none" w:sz="0" w:space="0" w:color="auto"/>
                <w:right w:val="none" w:sz="0" w:space="0" w:color="auto"/>
              </w:divBdr>
              <w:divsChild>
                <w:div w:id="15151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8382">
          <w:marLeft w:val="0"/>
          <w:marRight w:val="0"/>
          <w:marTop w:val="240"/>
          <w:marBottom w:val="0"/>
          <w:divBdr>
            <w:top w:val="none" w:sz="0" w:space="0" w:color="auto"/>
            <w:left w:val="none" w:sz="0" w:space="0" w:color="auto"/>
            <w:bottom w:val="none" w:sz="0" w:space="0" w:color="auto"/>
            <w:right w:val="none" w:sz="0" w:space="0" w:color="auto"/>
          </w:divBdr>
          <w:divsChild>
            <w:div w:id="1129206966">
              <w:marLeft w:val="0"/>
              <w:marRight w:val="0"/>
              <w:marTop w:val="0"/>
              <w:marBottom w:val="0"/>
              <w:divBdr>
                <w:top w:val="none" w:sz="0" w:space="0" w:color="auto"/>
                <w:left w:val="none" w:sz="0" w:space="0" w:color="auto"/>
                <w:bottom w:val="none" w:sz="0" w:space="0" w:color="auto"/>
                <w:right w:val="none" w:sz="0" w:space="0" w:color="auto"/>
              </w:divBdr>
              <w:divsChild>
                <w:div w:id="12253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562529">
      <w:bodyDiv w:val="1"/>
      <w:marLeft w:val="0"/>
      <w:marRight w:val="0"/>
      <w:marTop w:val="0"/>
      <w:marBottom w:val="0"/>
      <w:divBdr>
        <w:top w:val="none" w:sz="0" w:space="0" w:color="auto"/>
        <w:left w:val="none" w:sz="0" w:space="0" w:color="auto"/>
        <w:bottom w:val="none" w:sz="0" w:space="0" w:color="auto"/>
        <w:right w:val="none" w:sz="0" w:space="0" w:color="auto"/>
      </w:divBdr>
      <w:divsChild>
        <w:div w:id="302274395">
          <w:marLeft w:val="0"/>
          <w:marRight w:val="0"/>
          <w:marTop w:val="240"/>
          <w:marBottom w:val="0"/>
          <w:divBdr>
            <w:top w:val="none" w:sz="0" w:space="0" w:color="auto"/>
            <w:left w:val="none" w:sz="0" w:space="0" w:color="auto"/>
            <w:bottom w:val="none" w:sz="0" w:space="0" w:color="auto"/>
            <w:right w:val="none" w:sz="0" w:space="0" w:color="auto"/>
          </w:divBdr>
          <w:divsChild>
            <w:div w:id="1600138980">
              <w:marLeft w:val="0"/>
              <w:marRight w:val="0"/>
              <w:marTop w:val="0"/>
              <w:marBottom w:val="0"/>
              <w:divBdr>
                <w:top w:val="none" w:sz="0" w:space="0" w:color="auto"/>
                <w:left w:val="none" w:sz="0" w:space="0" w:color="auto"/>
                <w:bottom w:val="none" w:sz="0" w:space="0" w:color="auto"/>
                <w:right w:val="none" w:sz="0" w:space="0" w:color="auto"/>
              </w:divBdr>
              <w:divsChild>
                <w:div w:id="1000963790">
                  <w:marLeft w:val="0"/>
                  <w:marRight w:val="0"/>
                  <w:marTop w:val="240"/>
                  <w:marBottom w:val="0"/>
                  <w:divBdr>
                    <w:top w:val="none" w:sz="0" w:space="0" w:color="auto"/>
                    <w:left w:val="none" w:sz="0" w:space="0" w:color="auto"/>
                    <w:bottom w:val="none" w:sz="0" w:space="0" w:color="auto"/>
                    <w:right w:val="none" w:sz="0" w:space="0" w:color="auto"/>
                  </w:divBdr>
                  <w:divsChild>
                    <w:div w:id="107240782">
                      <w:marLeft w:val="0"/>
                      <w:marRight w:val="0"/>
                      <w:marTop w:val="0"/>
                      <w:marBottom w:val="0"/>
                      <w:divBdr>
                        <w:top w:val="none" w:sz="0" w:space="0" w:color="auto"/>
                        <w:left w:val="none" w:sz="0" w:space="0" w:color="auto"/>
                        <w:bottom w:val="none" w:sz="0" w:space="0" w:color="auto"/>
                        <w:right w:val="none" w:sz="0" w:space="0" w:color="auto"/>
                      </w:divBdr>
                      <w:divsChild>
                        <w:div w:id="1138650927">
                          <w:marLeft w:val="0"/>
                          <w:marRight w:val="0"/>
                          <w:marTop w:val="0"/>
                          <w:marBottom w:val="0"/>
                          <w:divBdr>
                            <w:top w:val="none" w:sz="0" w:space="0" w:color="auto"/>
                            <w:left w:val="none" w:sz="0" w:space="0" w:color="auto"/>
                            <w:bottom w:val="none" w:sz="0" w:space="0" w:color="auto"/>
                            <w:right w:val="none" w:sz="0" w:space="0" w:color="auto"/>
                          </w:divBdr>
                        </w:div>
                      </w:divsChild>
                    </w:div>
                    <w:div w:id="518855372">
                      <w:marLeft w:val="0"/>
                      <w:marRight w:val="0"/>
                      <w:marTop w:val="240"/>
                      <w:marBottom w:val="0"/>
                      <w:divBdr>
                        <w:top w:val="none" w:sz="0" w:space="0" w:color="auto"/>
                        <w:left w:val="none" w:sz="0" w:space="0" w:color="auto"/>
                        <w:bottom w:val="none" w:sz="0" w:space="0" w:color="auto"/>
                        <w:right w:val="none" w:sz="0" w:space="0" w:color="auto"/>
                      </w:divBdr>
                      <w:divsChild>
                        <w:div w:id="1104106773">
                          <w:marLeft w:val="0"/>
                          <w:marRight w:val="0"/>
                          <w:marTop w:val="0"/>
                          <w:marBottom w:val="0"/>
                          <w:divBdr>
                            <w:top w:val="none" w:sz="0" w:space="0" w:color="auto"/>
                            <w:left w:val="none" w:sz="0" w:space="0" w:color="auto"/>
                            <w:bottom w:val="none" w:sz="0" w:space="0" w:color="auto"/>
                            <w:right w:val="none" w:sz="0" w:space="0" w:color="auto"/>
                          </w:divBdr>
                          <w:divsChild>
                            <w:div w:id="9044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5180">
                      <w:marLeft w:val="0"/>
                      <w:marRight w:val="0"/>
                      <w:marTop w:val="240"/>
                      <w:marBottom w:val="0"/>
                      <w:divBdr>
                        <w:top w:val="none" w:sz="0" w:space="0" w:color="auto"/>
                        <w:left w:val="none" w:sz="0" w:space="0" w:color="auto"/>
                        <w:bottom w:val="none" w:sz="0" w:space="0" w:color="auto"/>
                        <w:right w:val="none" w:sz="0" w:space="0" w:color="auto"/>
                      </w:divBdr>
                      <w:divsChild>
                        <w:div w:id="1952668473">
                          <w:marLeft w:val="0"/>
                          <w:marRight w:val="0"/>
                          <w:marTop w:val="0"/>
                          <w:marBottom w:val="0"/>
                          <w:divBdr>
                            <w:top w:val="none" w:sz="0" w:space="0" w:color="auto"/>
                            <w:left w:val="none" w:sz="0" w:space="0" w:color="auto"/>
                            <w:bottom w:val="none" w:sz="0" w:space="0" w:color="auto"/>
                            <w:right w:val="none" w:sz="0" w:space="0" w:color="auto"/>
                          </w:divBdr>
                          <w:divsChild>
                            <w:div w:id="3397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5502">
                      <w:marLeft w:val="0"/>
                      <w:marRight w:val="0"/>
                      <w:marTop w:val="240"/>
                      <w:marBottom w:val="0"/>
                      <w:divBdr>
                        <w:top w:val="none" w:sz="0" w:space="0" w:color="auto"/>
                        <w:left w:val="none" w:sz="0" w:space="0" w:color="auto"/>
                        <w:bottom w:val="none" w:sz="0" w:space="0" w:color="auto"/>
                        <w:right w:val="none" w:sz="0" w:space="0" w:color="auto"/>
                      </w:divBdr>
                      <w:divsChild>
                        <w:div w:id="1884559463">
                          <w:marLeft w:val="0"/>
                          <w:marRight w:val="0"/>
                          <w:marTop w:val="0"/>
                          <w:marBottom w:val="0"/>
                          <w:divBdr>
                            <w:top w:val="none" w:sz="0" w:space="0" w:color="auto"/>
                            <w:left w:val="none" w:sz="0" w:space="0" w:color="auto"/>
                            <w:bottom w:val="none" w:sz="0" w:space="0" w:color="auto"/>
                            <w:right w:val="none" w:sz="0" w:space="0" w:color="auto"/>
                          </w:divBdr>
                          <w:divsChild>
                            <w:div w:id="9970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2925">
                      <w:marLeft w:val="0"/>
                      <w:marRight w:val="0"/>
                      <w:marTop w:val="240"/>
                      <w:marBottom w:val="0"/>
                      <w:divBdr>
                        <w:top w:val="none" w:sz="0" w:space="0" w:color="auto"/>
                        <w:left w:val="none" w:sz="0" w:space="0" w:color="auto"/>
                        <w:bottom w:val="none" w:sz="0" w:space="0" w:color="auto"/>
                        <w:right w:val="none" w:sz="0" w:space="0" w:color="auto"/>
                      </w:divBdr>
                      <w:divsChild>
                        <w:div w:id="366639321">
                          <w:marLeft w:val="0"/>
                          <w:marRight w:val="0"/>
                          <w:marTop w:val="0"/>
                          <w:marBottom w:val="0"/>
                          <w:divBdr>
                            <w:top w:val="none" w:sz="0" w:space="0" w:color="auto"/>
                            <w:left w:val="none" w:sz="0" w:space="0" w:color="auto"/>
                            <w:bottom w:val="none" w:sz="0" w:space="0" w:color="auto"/>
                            <w:right w:val="none" w:sz="0" w:space="0" w:color="auto"/>
                          </w:divBdr>
                          <w:divsChild>
                            <w:div w:id="45910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82601">
                  <w:marLeft w:val="0"/>
                  <w:marRight w:val="0"/>
                  <w:marTop w:val="240"/>
                  <w:marBottom w:val="0"/>
                  <w:divBdr>
                    <w:top w:val="none" w:sz="0" w:space="0" w:color="auto"/>
                    <w:left w:val="none" w:sz="0" w:space="0" w:color="auto"/>
                    <w:bottom w:val="none" w:sz="0" w:space="0" w:color="auto"/>
                    <w:right w:val="none" w:sz="0" w:space="0" w:color="auto"/>
                  </w:divBdr>
                  <w:divsChild>
                    <w:div w:id="1735813837">
                      <w:marLeft w:val="0"/>
                      <w:marRight w:val="0"/>
                      <w:marTop w:val="0"/>
                      <w:marBottom w:val="0"/>
                      <w:divBdr>
                        <w:top w:val="none" w:sz="0" w:space="0" w:color="auto"/>
                        <w:left w:val="none" w:sz="0" w:space="0" w:color="auto"/>
                        <w:bottom w:val="none" w:sz="0" w:space="0" w:color="auto"/>
                        <w:right w:val="none" w:sz="0" w:space="0" w:color="auto"/>
                      </w:divBdr>
                      <w:divsChild>
                        <w:div w:id="14102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7233">
              <w:marLeft w:val="0"/>
              <w:marRight w:val="0"/>
              <w:marTop w:val="240"/>
              <w:marBottom w:val="0"/>
              <w:divBdr>
                <w:top w:val="none" w:sz="0" w:space="0" w:color="auto"/>
                <w:left w:val="none" w:sz="0" w:space="0" w:color="auto"/>
                <w:bottom w:val="none" w:sz="0" w:space="0" w:color="auto"/>
                <w:right w:val="none" w:sz="0" w:space="0" w:color="auto"/>
              </w:divBdr>
              <w:divsChild>
                <w:div w:id="260726971">
                  <w:marLeft w:val="0"/>
                  <w:marRight w:val="0"/>
                  <w:marTop w:val="0"/>
                  <w:marBottom w:val="0"/>
                  <w:divBdr>
                    <w:top w:val="none" w:sz="0" w:space="0" w:color="auto"/>
                    <w:left w:val="none" w:sz="0" w:space="0" w:color="auto"/>
                    <w:bottom w:val="none" w:sz="0" w:space="0" w:color="auto"/>
                    <w:right w:val="none" w:sz="0" w:space="0" w:color="auto"/>
                  </w:divBdr>
                  <w:divsChild>
                    <w:div w:id="19758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04362">
          <w:marLeft w:val="0"/>
          <w:marRight w:val="0"/>
          <w:marTop w:val="240"/>
          <w:marBottom w:val="240"/>
          <w:divBdr>
            <w:top w:val="none" w:sz="0" w:space="0" w:color="auto"/>
            <w:left w:val="none" w:sz="0" w:space="0" w:color="auto"/>
            <w:bottom w:val="none" w:sz="0" w:space="0" w:color="auto"/>
            <w:right w:val="none" w:sz="0" w:space="0" w:color="auto"/>
          </w:divBdr>
        </w:div>
      </w:divsChild>
    </w:div>
    <w:div w:id="1805999910">
      <w:bodyDiv w:val="1"/>
      <w:marLeft w:val="0"/>
      <w:marRight w:val="0"/>
      <w:marTop w:val="0"/>
      <w:marBottom w:val="0"/>
      <w:divBdr>
        <w:top w:val="none" w:sz="0" w:space="0" w:color="auto"/>
        <w:left w:val="none" w:sz="0" w:space="0" w:color="auto"/>
        <w:bottom w:val="none" w:sz="0" w:space="0" w:color="auto"/>
        <w:right w:val="none" w:sz="0" w:space="0" w:color="auto"/>
      </w:divBdr>
      <w:divsChild>
        <w:div w:id="105348538">
          <w:marLeft w:val="0"/>
          <w:marRight w:val="0"/>
          <w:marTop w:val="240"/>
          <w:marBottom w:val="0"/>
          <w:divBdr>
            <w:top w:val="none" w:sz="0" w:space="0" w:color="auto"/>
            <w:left w:val="none" w:sz="0" w:space="0" w:color="auto"/>
            <w:bottom w:val="none" w:sz="0" w:space="0" w:color="auto"/>
            <w:right w:val="none" w:sz="0" w:space="0" w:color="auto"/>
          </w:divBdr>
          <w:divsChild>
            <w:div w:id="1215775452">
              <w:marLeft w:val="0"/>
              <w:marRight w:val="0"/>
              <w:marTop w:val="240"/>
              <w:marBottom w:val="0"/>
              <w:divBdr>
                <w:top w:val="none" w:sz="0" w:space="0" w:color="auto"/>
                <w:left w:val="none" w:sz="0" w:space="0" w:color="auto"/>
                <w:bottom w:val="none" w:sz="0" w:space="0" w:color="auto"/>
                <w:right w:val="none" w:sz="0" w:space="0" w:color="auto"/>
              </w:divBdr>
              <w:divsChild>
                <w:div w:id="1776051452">
                  <w:marLeft w:val="0"/>
                  <w:marRight w:val="0"/>
                  <w:marTop w:val="0"/>
                  <w:marBottom w:val="0"/>
                  <w:divBdr>
                    <w:top w:val="none" w:sz="0" w:space="0" w:color="auto"/>
                    <w:left w:val="none" w:sz="0" w:space="0" w:color="auto"/>
                    <w:bottom w:val="none" w:sz="0" w:space="0" w:color="auto"/>
                    <w:right w:val="none" w:sz="0" w:space="0" w:color="auto"/>
                  </w:divBdr>
                  <w:divsChild>
                    <w:div w:id="15022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2925">
              <w:marLeft w:val="0"/>
              <w:marRight w:val="0"/>
              <w:marTop w:val="0"/>
              <w:marBottom w:val="0"/>
              <w:divBdr>
                <w:top w:val="none" w:sz="0" w:space="0" w:color="auto"/>
                <w:left w:val="none" w:sz="0" w:space="0" w:color="auto"/>
                <w:bottom w:val="none" w:sz="0" w:space="0" w:color="auto"/>
                <w:right w:val="none" w:sz="0" w:space="0" w:color="auto"/>
              </w:divBdr>
              <w:divsChild>
                <w:div w:id="237982738">
                  <w:marLeft w:val="0"/>
                  <w:marRight w:val="0"/>
                  <w:marTop w:val="240"/>
                  <w:marBottom w:val="0"/>
                  <w:divBdr>
                    <w:top w:val="none" w:sz="0" w:space="0" w:color="auto"/>
                    <w:left w:val="none" w:sz="0" w:space="0" w:color="auto"/>
                    <w:bottom w:val="none" w:sz="0" w:space="0" w:color="auto"/>
                    <w:right w:val="none" w:sz="0" w:space="0" w:color="auto"/>
                  </w:divBdr>
                  <w:divsChild>
                    <w:div w:id="1169058650">
                      <w:marLeft w:val="0"/>
                      <w:marRight w:val="0"/>
                      <w:marTop w:val="0"/>
                      <w:marBottom w:val="0"/>
                      <w:divBdr>
                        <w:top w:val="none" w:sz="0" w:space="0" w:color="auto"/>
                        <w:left w:val="none" w:sz="0" w:space="0" w:color="auto"/>
                        <w:bottom w:val="none" w:sz="0" w:space="0" w:color="auto"/>
                        <w:right w:val="none" w:sz="0" w:space="0" w:color="auto"/>
                      </w:divBdr>
                      <w:divsChild>
                        <w:div w:id="1255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2881">
                  <w:marLeft w:val="0"/>
                  <w:marRight w:val="0"/>
                  <w:marTop w:val="240"/>
                  <w:marBottom w:val="0"/>
                  <w:divBdr>
                    <w:top w:val="none" w:sz="0" w:space="0" w:color="auto"/>
                    <w:left w:val="none" w:sz="0" w:space="0" w:color="auto"/>
                    <w:bottom w:val="none" w:sz="0" w:space="0" w:color="auto"/>
                    <w:right w:val="none" w:sz="0" w:space="0" w:color="auto"/>
                  </w:divBdr>
                  <w:divsChild>
                    <w:div w:id="1911193135">
                      <w:marLeft w:val="0"/>
                      <w:marRight w:val="0"/>
                      <w:marTop w:val="0"/>
                      <w:marBottom w:val="0"/>
                      <w:divBdr>
                        <w:top w:val="none" w:sz="0" w:space="0" w:color="auto"/>
                        <w:left w:val="none" w:sz="0" w:space="0" w:color="auto"/>
                        <w:bottom w:val="none" w:sz="0" w:space="0" w:color="auto"/>
                        <w:right w:val="none" w:sz="0" w:space="0" w:color="auto"/>
                      </w:divBdr>
                      <w:divsChild>
                        <w:div w:id="17540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94231">
                  <w:marLeft w:val="0"/>
                  <w:marRight w:val="0"/>
                  <w:marTop w:val="240"/>
                  <w:marBottom w:val="0"/>
                  <w:divBdr>
                    <w:top w:val="none" w:sz="0" w:space="0" w:color="auto"/>
                    <w:left w:val="none" w:sz="0" w:space="0" w:color="auto"/>
                    <w:bottom w:val="none" w:sz="0" w:space="0" w:color="auto"/>
                    <w:right w:val="none" w:sz="0" w:space="0" w:color="auto"/>
                  </w:divBdr>
                  <w:divsChild>
                    <w:div w:id="1286815282">
                      <w:marLeft w:val="0"/>
                      <w:marRight w:val="0"/>
                      <w:marTop w:val="0"/>
                      <w:marBottom w:val="0"/>
                      <w:divBdr>
                        <w:top w:val="none" w:sz="0" w:space="0" w:color="auto"/>
                        <w:left w:val="none" w:sz="0" w:space="0" w:color="auto"/>
                        <w:bottom w:val="none" w:sz="0" w:space="0" w:color="auto"/>
                        <w:right w:val="none" w:sz="0" w:space="0" w:color="auto"/>
                      </w:divBdr>
                      <w:divsChild>
                        <w:div w:id="1574587392">
                          <w:marLeft w:val="0"/>
                          <w:marRight w:val="0"/>
                          <w:marTop w:val="0"/>
                          <w:marBottom w:val="0"/>
                          <w:divBdr>
                            <w:top w:val="none" w:sz="0" w:space="0" w:color="auto"/>
                            <w:left w:val="none" w:sz="0" w:space="0" w:color="auto"/>
                            <w:bottom w:val="none" w:sz="0" w:space="0" w:color="auto"/>
                            <w:right w:val="none" w:sz="0" w:space="0" w:color="auto"/>
                          </w:divBdr>
                        </w:div>
                      </w:divsChild>
                    </w:div>
                    <w:div w:id="1997486825">
                      <w:marLeft w:val="0"/>
                      <w:marRight w:val="0"/>
                      <w:marTop w:val="240"/>
                      <w:marBottom w:val="0"/>
                      <w:divBdr>
                        <w:top w:val="none" w:sz="0" w:space="0" w:color="auto"/>
                        <w:left w:val="none" w:sz="0" w:space="0" w:color="auto"/>
                        <w:bottom w:val="none" w:sz="0" w:space="0" w:color="auto"/>
                        <w:right w:val="none" w:sz="0" w:space="0" w:color="auto"/>
                      </w:divBdr>
                      <w:divsChild>
                        <w:div w:id="334263631">
                          <w:marLeft w:val="0"/>
                          <w:marRight w:val="0"/>
                          <w:marTop w:val="240"/>
                          <w:marBottom w:val="0"/>
                          <w:divBdr>
                            <w:top w:val="none" w:sz="0" w:space="0" w:color="auto"/>
                            <w:left w:val="none" w:sz="0" w:space="0" w:color="auto"/>
                            <w:bottom w:val="none" w:sz="0" w:space="0" w:color="auto"/>
                            <w:right w:val="none" w:sz="0" w:space="0" w:color="auto"/>
                          </w:divBdr>
                          <w:divsChild>
                            <w:div w:id="500699441">
                              <w:marLeft w:val="0"/>
                              <w:marRight w:val="0"/>
                              <w:marTop w:val="0"/>
                              <w:marBottom w:val="0"/>
                              <w:divBdr>
                                <w:top w:val="none" w:sz="0" w:space="0" w:color="auto"/>
                                <w:left w:val="none" w:sz="0" w:space="0" w:color="auto"/>
                                <w:bottom w:val="none" w:sz="0" w:space="0" w:color="auto"/>
                                <w:right w:val="none" w:sz="0" w:space="0" w:color="auto"/>
                              </w:divBdr>
                              <w:divsChild>
                                <w:div w:id="167137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7462">
                          <w:marLeft w:val="0"/>
                          <w:marRight w:val="0"/>
                          <w:marTop w:val="240"/>
                          <w:marBottom w:val="0"/>
                          <w:divBdr>
                            <w:top w:val="none" w:sz="0" w:space="0" w:color="auto"/>
                            <w:left w:val="none" w:sz="0" w:space="0" w:color="auto"/>
                            <w:bottom w:val="none" w:sz="0" w:space="0" w:color="auto"/>
                            <w:right w:val="none" w:sz="0" w:space="0" w:color="auto"/>
                          </w:divBdr>
                          <w:divsChild>
                            <w:div w:id="1978729060">
                              <w:marLeft w:val="0"/>
                              <w:marRight w:val="0"/>
                              <w:marTop w:val="0"/>
                              <w:marBottom w:val="0"/>
                              <w:divBdr>
                                <w:top w:val="none" w:sz="0" w:space="0" w:color="auto"/>
                                <w:left w:val="none" w:sz="0" w:space="0" w:color="auto"/>
                                <w:bottom w:val="none" w:sz="0" w:space="0" w:color="auto"/>
                                <w:right w:val="none" w:sz="0" w:space="0" w:color="auto"/>
                              </w:divBdr>
                              <w:divsChild>
                                <w:div w:id="1365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7976">
                          <w:marLeft w:val="0"/>
                          <w:marRight w:val="0"/>
                          <w:marTop w:val="240"/>
                          <w:marBottom w:val="0"/>
                          <w:divBdr>
                            <w:top w:val="none" w:sz="0" w:space="0" w:color="auto"/>
                            <w:left w:val="none" w:sz="0" w:space="0" w:color="auto"/>
                            <w:bottom w:val="none" w:sz="0" w:space="0" w:color="auto"/>
                            <w:right w:val="none" w:sz="0" w:space="0" w:color="auto"/>
                          </w:divBdr>
                          <w:divsChild>
                            <w:div w:id="1122461461">
                              <w:marLeft w:val="0"/>
                              <w:marRight w:val="0"/>
                              <w:marTop w:val="0"/>
                              <w:marBottom w:val="0"/>
                              <w:divBdr>
                                <w:top w:val="none" w:sz="0" w:space="0" w:color="auto"/>
                                <w:left w:val="none" w:sz="0" w:space="0" w:color="auto"/>
                                <w:bottom w:val="none" w:sz="0" w:space="0" w:color="auto"/>
                                <w:right w:val="none" w:sz="0" w:space="0" w:color="auto"/>
                              </w:divBdr>
                              <w:divsChild>
                                <w:div w:id="2341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5427">
                          <w:marLeft w:val="0"/>
                          <w:marRight w:val="0"/>
                          <w:marTop w:val="0"/>
                          <w:marBottom w:val="0"/>
                          <w:divBdr>
                            <w:top w:val="none" w:sz="0" w:space="0" w:color="auto"/>
                            <w:left w:val="none" w:sz="0" w:space="0" w:color="auto"/>
                            <w:bottom w:val="none" w:sz="0" w:space="0" w:color="auto"/>
                            <w:right w:val="none" w:sz="0" w:space="0" w:color="auto"/>
                          </w:divBdr>
                          <w:divsChild>
                            <w:div w:id="5571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16536">
                  <w:marLeft w:val="0"/>
                  <w:marRight w:val="0"/>
                  <w:marTop w:val="240"/>
                  <w:marBottom w:val="0"/>
                  <w:divBdr>
                    <w:top w:val="none" w:sz="0" w:space="0" w:color="auto"/>
                    <w:left w:val="none" w:sz="0" w:space="0" w:color="auto"/>
                    <w:bottom w:val="none" w:sz="0" w:space="0" w:color="auto"/>
                    <w:right w:val="none" w:sz="0" w:space="0" w:color="auto"/>
                  </w:divBdr>
                  <w:divsChild>
                    <w:div w:id="1015497843">
                      <w:marLeft w:val="0"/>
                      <w:marRight w:val="0"/>
                      <w:marTop w:val="240"/>
                      <w:marBottom w:val="0"/>
                      <w:divBdr>
                        <w:top w:val="none" w:sz="0" w:space="0" w:color="auto"/>
                        <w:left w:val="none" w:sz="0" w:space="0" w:color="auto"/>
                        <w:bottom w:val="none" w:sz="0" w:space="0" w:color="auto"/>
                        <w:right w:val="none" w:sz="0" w:space="0" w:color="auto"/>
                      </w:divBdr>
                      <w:divsChild>
                        <w:div w:id="1921065421">
                          <w:marLeft w:val="0"/>
                          <w:marRight w:val="0"/>
                          <w:marTop w:val="0"/>
                          <w:marBottom w:val="0"/>
                          <w:divBdr>
                            <w:top w:val="none" w:sz="0" w:space="0" w:color="auto"/>
                            <w:left w:val="none" w:sz="0" w:space="0" w:color="auto"/>
                            <w:bottom w:val="none" w:sz="0" w:space="0" w:color="auto"/>
                            <w:right w:val="none" w:sz="0" w:space="0" w:color="auto"/>
                          </w:divBdr>
                          <w:divsChild>
                            <w:div w:id="9556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1842">
                      <w:marLeft w:val="0"/>
                      <w:marRight w:val="0"/>
                      <w:marTop w:val="240"/>
                      <w:marBottom w:val="0"/>
                      <w:divBdr>
                        <w:top w:val="none" w:sz="0" w:space="0" w:color="auto"/>
                        <w:left w:val="none" w:sz="0" w:space="0" w:color="auto"/>
                        <w:bottom w:val="none" w:sz="0" w:space="0" w:color="auto"/>
                        <w:right w:val="none" w:sz="0" w:space="0" w:color="auto"/>
                      </w:divBdr>
                      <w:divsChild>
                        <w:div w:id="421335592">
                          <w:marLeft w:val="0"/>
                          <w:marRight w:val="0"/>
                          <w:marTop w:val="0"/>
                          <w:marBottom w:val="0"/>
                          <w:divBdr>
                            <w:top w:val="none" w:sz="0" w:space="0" w:color="auto"/>
                            <w:left w:val="none" w:sz="0" w:space="0" w:color="auto"/>
                            <w:bottom w:val="none" w:sz="0" w:space="0" w:color="auto"/>
                            <w:right w:val="none" w:sz="0" w:space="0" w:color="auto"/>
                          </w:divBdr>
                          <w:divsChild>
                            <w:div w:id="51462843">
                              <w:marLeft w:val="0"/>
                              <w:marRight w:val="0"/>
                              <w:marTop w:val="0"/>
                              <w:marBottom w:val="0"/>
                              <w:divBdr>
                                <w:top w:val="none" w:sz="0" w:space="0" w:color="auto"/>
                                <w:left w:val="none" w:sz="0" w:space="0" w:color="auto"/>
                                <w:bottom w:val="none" w:sz="0" w:space="0" w:color="auto"/>
                                <w:right w:val="none" w:sz="0" w:space="0" w:color="auto"/>
                              </w:divBdr>
                            </w:div>
                          </w:divsChild>
                        </w:div>
                        <w:div w:id="548883256">
                          <w:marLeft w:val="0"/>
                          <w:marRight w:val="0"/>
                          <w:marTop w:val="240"/>
                          <w:marBottom w:val="0"/>
                          <w:divBdr>
                            <w:top w:val="none" w:sz="0" w:space="0" w:color="auto"/>
                            <w:left w:val="none" w:sz="0" w:space="0" w:color="auto"/>
                            <w:bottom w:val="none" w:sz="0" w:space="0" w:color="auto"/>
                            <w:right w:val="none" w:sz="0" w:space="0" w:color="auto"/>
                          </w:divBdr>
                          <w:divsChild>
                            <w:div w:id="1604730578">
                              <w:marLeft w:val="0"/>
                              <w:marRight w:val="0"/>
                              <w:marTop w:val="0"/>
                              <w:marBottom w:val="0"/>
                              <w:divBdr>
                                <w:top w:val="none" w:sz="0" w:space="0" w:color="auto"/>
                                <w:left w:val="none" w:sz="0" w:space="0" w:color="auto"/>
                                <w:bottom w:val="none" w:sz="0" w:space="0" w:color="auto"/>
                                <w:right w:val="none" w:sz="0" w:space="0" w:color="auto"/>
                              </w:divBdr>
                              <w:divsChild>
                                <w:div w:id="9845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5873">
                          <w:marLeft w:val="0"/>
                          <w:marRight w:val="0"/>
                          <w:marTop w:val="240"/>
                          <w:marBottom w:val="0"/>
                          <w:divBdr>
                            <w:top w:val="none" w:sz="0" w:space="0" w:color="auto"/>
                            <w:left w:val="none" w:sz="0" w:space="0" w:color="auto"/>
                            <w:bottom w:val="none" w:sz="0" w:space="0" w:color="auto"/>
                            <w:right w:val="none" w:sz="0" w:space="0" w:color="auto"/>
                          </w:divBdr>
                          <w:divsChild>
                            <w:div w:id="1303854575">
                              <w:marLeft w:val="0"/>
                              <w:marRight w:val="0"/>
                              <w:marTop w:val="0"/>
                              <w:marBottom w:val="0"/>
                              <w:divBdr>
                                <w:top w:val="none" w:sz="0" w:space="0" w:color="auto"/>
                                <w:left w:val="none" w:sz="0" w:space="0" w:color="auto"/>
                                <w:bottom w:val="none" w:sz="0" w:space="0" w:color="auto"/>
                                <w:right w:val="none" w:sz="0" w:space="0" w:color="auto"/>
                              </w:divBdr>
                              <w:divsChild>
                                <w:div w:id="8557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2928">
                          <w:marLeft w:val="0"/>
                          <w:marRight w:val="0"/>
                          <w:marTop w:val="240"/>
                          <w:marBottom w:val="0"/>
                          <w:divBdr>
                            <w:top w:val="none" w:sz="0" w:space="0" w:color="auto"/>
                            <w:left w:val="none" w:sz="0" w:space="0" w:color="auto"/>
                            <w:bottom w:val="none" w:sz="0" w:space="0" w:color="auto"/>
                            <w:right w:val="none" w:sz="0" w:space="0" w:color="auto"/>
                          </w:divBdr>
                          <w:divsChild>
                            <w:div w:id="1410150429">
                              <w:marLeft w:val="0"/>
                              <w:marRight w:val="0"/>
                              <w:marTop w:val="0"/>
                              <w:marBottom w:val="0"/>
                              <w:divBdr>
                                <w:top w:val="none" w:sz="0" w:space="0" w:color="auto"/>
                                <w:left w:val="none" w:sz="0" w:space="0" w:color="auto"/>
                                <w:bottom w:val="none" w:sz="0" w:space="0" w:color="auto"/>
                                <w:right w:val="none" w:sz="0" w:space="0" w:color="auto"/>
                              </w:divBdr>
                              <w:divsChild>
                                <w:div w:id="4514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2564">
                      <w:marLeft w:val="0"/>
                      <w:marRight w:val="0"/>
                      <w:marTop w:val="240"/>
                      <w:marBottom w:val="0"/>
                      <w:divBdr>
                        <w:top w:val="none" w:sz="0" w:space="0" w:color="auto"/>
                        <w:left w:val="none" w:sz="0" w:space="0" w:color="auto"/>
                        <w:bottom w:val="none" w:sz="0" w:space="0" w:color="auto"/>
                        <w:right w:val="none" w:sz="0" w:space="0" w:color="auto"/>
                      </w:divBdr>
                      <w:divsChild>
                        <w:div w:id="1273050985">
                          <w:marLeft w:val="0"/>
                          <w:marRight w:val="0"/>
                          <w:marTop w:val="0"/>
                          <w:marBottom w:val="0"/>
                          <w:divBdr>
                            <w:top w:val="none" w:sz="0" w:space="0" w:color="auto"/>
                            <w:left w:val="none" w:sz="0" w:space="0" w:color="auto"/>
                            <w:bottom w:val="none" w:sz="0" w:space="0" w:color="auto"/>
                            <w:right w:val="none" w:sz="0" w:space="0" w:color="auto"/>
                          </w:divBdr>
                          <w:divsChild>
                            <w:div w:id="4630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1172">
                      <w:marLeft w:val="0"/>
                      <w:marRight w:val="0"/>
                      <w:marTop w:val="240"/>
                      <w:marBottom w:val="0"/>
                      <w:divBdr>
                        <w:top w:val="none" w:sz="0" w:space="0" w:color="auto"/>
                        <w:left w:val="none" w:sz="0" w:space="0" w:color="auto"/>
                        <w:bottom w:val="none" w:sz="0" w:space="0" w:color="auto"/>
                        <w:right w:val="none" w:sz="0" w:space="0" w:color="auto"/>
                      </w:divBdr>
                      <w:divsChild>
                        <w:div w:id="1580361131">
                          <w:marLeft w:val="0"/>
                          <w:marRight w:val="0"/>
                          <w:marTop w:val="0"/>
                          <w:marBottom w:val="0"/>
                          <w:divBdr>
                            <w:top w:val="none" w:sz="0" w:space="0" w:color="auto"/>
                            <w:left w:val="none" w:sz="0" w:space="0" w:color="auto"/>
                            <w:bottom w:val="none" w:sz="0" w:space="0" w:color="auto"/>
                            <w:right w:val="none" w:sz="0" w:space="0" w:color="auto"/>
                          </w:divBdr>
                          <w:divsChild>
                            <w:div w:id="14126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3891">
                      <w:marLeft w:val="0"/>
                      <w:marRight w:val="0"/>
                      <w:marTop w:val="0"/>
                      <w:marBottom w:val="0"/>
                      <w:divBdr>
                        <w:top w:val="none" w:sz="0" w:space="0" w:color="auto"/>
                        <w:left w:val="none" w:sz="0" w:space="0" w:color="auto"/>
                        <w:bottom w:val="none" w:sz="0" w:space="0" w:color="auto"/>
                        <w:right w:val="none" w:sz="0" w:space="0" w:color="auto"/>
                      </w:divBdr>
                      <w:divsChild>
                        <w:div w:id="4126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6183">
                  <w:marLeft w:val="0"/>
                  <w:marRight w:val="0"/>
                  <w:marTop w:val="240"/>
                  <w:marBottom w:val="0"/>
                  <w:divBdr>
                    <w:top w:val="none" w:sz="0" w:space="0" w:color="auto"/>
                    <w:left w:val="none" w:sz="0" w:space="0" w:color="auto"/>
                    <w:bottom w:val="none" w:sz="0" w:space="0" w:color="auto"/>
                    <w:right w:val="none" w:sz="0" w:space="0" w:color="auto"/>
                  </w:divBdr>
                  <w:divsChild>
                    <w:div w:id="713966290">
                      <w:marLeft w:val="0"/>
                      <w:marRight w:val="0"/>
                      <w:marTop w:val="240"/>
                      <w:marBottom w:val="0"/>
                      <w:divBdr>
                        <w:top w:val="none" w:sz="0" w:space="0" w:color="auto"/>
                        <w:left w:val="none" w:sz="0" w:space="0" w:color="auto"/>
                        <w:bottom w:val="none" w:sz="0" w:space="0" w:color="auto"/>
                        <w:right w:val="none" w:sz="0" w:space="0" w:color="auto"/>
                      </w:divBdr>
                      <w:divsChild>
                        <w:div w:id="824931200">
                          <w:marLeft w:val="0"/>
                          <w:marRight w:val="0"/>
                          <w:marTop w:val="0"/>
                          <w:marBottom w:val="0"/>
                          <w:divBdr>
                            <w:top w:val="none" w:sz="0" w:space="0" w:color="auto"/>
                            <w:left w:val="none" w:sz="0" w:space="0" w:color="auto"/>
                            <w:bottom w:val="none" w:sz="0" w:space="0" w:color="auto"/>
                            <w:right w:val="none" w:sz="0" w:space="0" w:color="auto"/>
                          </w:divBdr>
                          <w:divsChild>
                            <w:div w:id="530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2495">
                      <w:marLeft w:val="0"/>
                      <w:marRight w:val="0"/>
                      <w:marTop w:val="0"/>
                      <w:marBottom w:val="0"/>
                      <w:divBdr>
                        <w:top w:val="none" w:sz="0" w:space="0" w:color="auto"/>
                        <w:left w:val="none" w:sz="0" w:space="0" w:color="auto"/>
                        <w:bottom w:val="none" w:sz="0" w:space="0" w:color="auto"/>
                        <w:right w:val="none" w:sz="0" w:space="0" w:color="auto"/>
                      </w:divBdr>
                      <w:divsChild>
                        <w:div w:id="860554492">
                          <w:marLeft w:val="0"/>
                          <w:marRight w:val="0"/>
                          <w:marTop w:val="0"/>
                          <w:marBottom w:val="0"/>
                          <w:divBdr>
                            <w:top w:val="none" w:sz="0" w:space="0" w:color="auto"/>
                            <w:left w:val="none" w:sz="0" w:space="0" w:color="auto"/>
                            <w:bottom w:val="none" w:sz="0" w:space="0" w:color="auto"/>
                            <w:right w:val="none" w:sz="0" w:space="0" w:color="auto"/>
                          </w:divBdr>
                        </w:div>
                      </w:divsChild>
                    </w:div>
                    <w:div w:id="1205412116">
                      <w:marLeft w:val="0"/>
                      <w:marRight w:val="0"/>
                      <w:marTop w:val="240"/>
                      <w:marBottom w:val="0"/>
                      <w:divBdr>
                        <w:top w:val="none" w:sz="0" w:space="0" w:color="auto"/>
                        <w:left w:val="none" w:sz="0" w:space="0" w:color="auto"/>
                        <w:bottom w:val="none" w:sz="0" w:space="0" w:color="auto"/>
                        <w:right w:val="none" w:sz="0" w:space="0" w:color="auto"/>
                      </w:divBdr>
                      <w:divsChild>
                        <w:div w:id="519662424">
                          <w:marLeft w:val="0"/>
                          <w:marRight w:val="0"/>
                          <w:marTop w:val="0"/>
                          <w:marBottom w:val="0"/>
                          <w:divBdr>
                            <w:top w:val="none" w:sz="0" w:space="0" w:color="auto"/>
                            <w:left w:val="none" w:sz="0" w:space="0" w:color="auto"/>
                            <w:bottom w:val="none" w:sz="0" w:space="0" w:color="auto"/>
                            <w:right w:val="none" w:sz="0" w:space="0" w:color="auto"/>
                          </w:divBdr>
                          <w:divsChild>
                            <w:div w:id="6587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5467">
                      <w:marLeft w:val="0"/>
                      <w:marRight w:val="0"/>
                      <w:marTop w:val="240"/>
                      <w:marBottom w:val="0"/>
                      <w:divBdr>
                        <w:top w:val="none" w:sz="0" w:space="0" w:color="auto"/>
                        <w:left w:val="none" w:sz="0" w:space="0" w:color="auto"/>
                        <w:bottom w:val="none" w:sz="0" w:space="0" w:color="auto"/>
                        <w:right w:val="none" w:sz="0" w:space="0" w:color="auto"/>
                      </w:divBdr>
                      <w:divsChild>
                        <w:div w:id="911620122">
                          <w:marLeft w:val="0"/>
                          <w:marRight w:val="0"/>
                          <w:marTop w:val="0"/>
                          <w:marBottom w:val="0"/>
                          <w:divBdr>
                            <w:top w:val="none" w:sz="0" w:space="0" w:color="auto"/>
                            <w:left w:val="none" w:sz="0" w:space="0" w:color="auto"/>
                            <w:bottom w:val="none" w:sz="0" w:space="0" w:color="auto"/>
                            <w:right w:val="none" w:sz="0" w:space="0" w:color="auto"/>
                          </w:divBdr>
                          <w:divsChild>
                            <w:div w:id="2587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49676">
                  <w:marLeft w:val="0"/>
                  <w:marRight w:val="0"/>
                  <w:marTop w:val="240"/>
                  <w:marBottom w:val="0"/>
                  <w:divBdr>
                    <w:top w:val="none" w:sz="0" w:space="0" w:color="auto"/>
                    <w:left w:val="none" w:sz="0" w:space="0" w:color="auto"/>
                    <w:bottom w:val="none" w:sz="0" w:space="0" w:color="auto"/>
                    <w:right w:val="none" w:sz="0" w:space="0" w:color="auto"/>
                  </w:divBdr>
                  <w:divsChild>
                    <w:div w:id="146750024">
                      <w:marLeft w:val="0"/>
                      <w:marRight w:val="0"/>
                      <w:marTop w:val="0"/>
                      <w:marBottom w:val="0"/>
                      <w:divBdr>
                        <w:top w:val="none" w:sz="0" w:space="0" w:color="auto"/>
                        <w:left w:val="none" w:sz="0" w:space="0" w:color="auto"/>
                        <w:bottom w:val="none" w:sz="0" w:space="0" w:color="auto"/>
                        <w:right w:val="none" w:sz="0" w:space="0" w:color="auto"/>
                      </w:divBdr>
                      <w:divsChild>
                        <w:div w:id="1165049123">
                          <w:marLeft w:val="0"/>
                          <w:marRight w:val="0"/>
                          <w:marTop w:val="0"/>
                          <w:marBottom w:val="0"/>
                          <w:divBdr>
                            <w:top w:val="none" w:sz="0" w:space="0" w:color="auto"/>
                            <w:left w:val="none" w:sz="0" w:space="0" w:color="auto"/>
                            <w:bottom w:val="none" w:sz="0" w:space="0" w:color="auto"/>
                            <w:right w:val="none" w:sz="0" w:space="0" w:color="auto"/>
                          </w:divBdr>
                        </w:div>
                      </w:divsChild>
                    </w:div>
                    <w:div w:id="1232081242">
                      <w:marLeft w:val="0"/>
                      <w:marRight w:val="0"/>
                      <w:marTop w:val="240"/>
                      <w:marBottom w:val="0"/>
                      <w:divBdr>
                        <w:top w:val="none" w:sz="0" w:space="0" w:color="auto"/>
                        <w:left w:val="none" w:sz="0" w:space="0" w:color="auto"/>
                        <w:bottom w:val="none" w:sz="0" w:space="0" w:color="auto"/>
                        <w:right w:val="none" w:sz="0" w:space="0" w:color="auto"/>
                      </w:divBdr>
                      <w:divsChild>
                        <w:div w:id="1946958037">
                          <w:marLeft w:val="0"/>
                          <w:marRight w:val="0"/>
                          <w:marTop w:val="0"/>
                          <w:marBottom w:val="0"/>
                          <w:divBdr>
                            <w:top w:val="none" w:sz="0" w:space="0" w:color="auto"/>
                            <w:left w:val="none" w:sz="0" w:space="0" w:color="auto"/>
                            <w:bottom w:val="none" w:sz="0" w:space="0" w:color="auto"/>
                            <w:right w:val="none" w:sz="0" w:space="0" w:color="auto"/>
                          </w:divBdr>
                          <w:divsChild>
                            <w:div w:id="16255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552">
                      <w:marLeft w:val="0"/>
                      <w:marRight w:val="0"/>
                      <w:marTop w:val="240"/>
                      <w:marBottom w:val="0"/>
                      <w:divBdr>
                        <w:top w:val="none" w:sz="0" w:space="0" w:color="auto"/>
                        <w:left w:val="none" w:sz="0" w:space="0" w:color="auto"/>
                        <w:bottom w:val="none" w:sz="0" w:space="0" w:color="auto"/>
                        <w:right w:val="none" w:sz="0" w:space="0" w:color="auto"/>
                      </w:divBdr>
                      <w:divsChild>
                        <w:div w:id="348412059">
                          <w:marLeft w:val="0"/>
                          <w:marRight w:val="0"/>
                          <w:marTop w:val="0"/>
                          <w:marBottom w:val="0"/>
                          <w:divBdr>
                            <w:top w:val="none" w:sz="0" w:space="0" w:color="auto"/>
                            <w:left w:val="none" w:sz="0" w:space="0" w:color="auto"/>
                            <w:bottom w:val="none" w:sz="0" w:space="0" w:color="auto"/>
                            <w:right w:val="none" w:sz="0" w:space="0" w:color="auto"/>
                          </w:divBdr>
                          <w:divsChild>
                            <w:div w:id="20264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42797">
                  <w:marLeft w:val="0"/>
                  <w:marRight w:val="0"/>
                  <w:marTop w:val="240"/>
                  <w:marBottom w:val="0"/>
                  <w:divBdr>
                    <w:top w:val="none" w:sz="0" w:space="0" w:color="auto"/>
                    <w:left w:val="none" w:sz="0" w:space="0" w:color="auto"/>
                    <w:bottom w:val="none" w:sz="0" w:space="0" w:color="auto"/>
                    <w:right w:val="none" w:sz="0" w:space="0" w:color="auto"/>
                  </w:divBdr>
                  <w:divsChild>
                    <w:div w:id="356927639">
                      <w:marLeft w:val="0"/>
                      <w:marRight w:val="0"/>
                      <w:marTop w:val="240"/>
                      <w:marBottom w:val="0"/>
                      <w:divBdr>
                        <w:top w:val="none" w:sz="0" w:space="0" w:color="auto"/>
                        <w:left w:val="none" w:sz="0" w:space="0" w:color="auto"/>
                        <w:bottom w:val="none" w:sz="0" w:space="0" w:color="auto"/>
                        <w:right w:val="none" w:sz="0" w:space="0" w:color="auto"/>
                      </w:divBdr>
                      <w:divsChild>
                        <w:div w:id="330842110">
                          <w:marLeft w:val="0"/>
                          <w:marRight w:val="0"/>
                          <w:marTop w:val="0"/>
                          <w:marBottom w:val="0"/>
                          <w:divBdr>
                            <w:top w:val="none" w:sz="0" w:space="0" w:color="auto"/>
                            <w:left w:val="none" w:sz="0" w:space="0" w:color="auto"/>
                            <w:bottom w:val="none" w:sz="0" w:space="0" w:color="auto"/>
                            <w:right w:val="none" w:sz="0" w:space="0" w:color="auto"/>
                          </w:divBdr>
                          <w:divsChild>
                            <w:div w:id="7553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954">
                      <w:marLeft w:val="0"/>
                      <w:marRight w:val="0"/>
                      <w:marTop w:val="0"/>
                      <w:marBottom w:val="0"/>
                      <w:divBdr>
                        <w:top w:val="none" w:sz="0" w:space="0" w:color="auto"/>
                        <w:left w:val="none" w:sz="0" w:space="0" w:color="auto"/>
                        <w:bottom w:val="none" w:sz="0" w:space="0" w:color="auto"/>
                        <w:right w:val="none" w:sz="0" w:space="0" w:color="auto"/>
                      </w:divBdr>
                      <w:divsChild>
                        <w:div w:id="414131747">
                          <w:marLeft w:val="0"/>
                          <w:marRight w:val="0"/>
                          <w:marTop w:val="0"/>
                          <w:marBottom w:val="0"/>
                          <w:divBdr>
                            <w:top w:val="none" w:sz="0" w:space="0" w:color="auto"/>
                            <w:left w:val="none" w:sz="0" w:space="0" w:color="auto"/>
                            <w:bottom w:val="none" w:sz="0" w:space="0" w:color="auto"/>
                            <w:right w:val="none" w:sz="0" w:space="0" w:color="auto"/>
                          </w:divBdr>
                        </w:div>
                      </w:divsChild>
                    </w:div>
                    <w:div w:id="1046636376">
                      <w:marLeft w:val="0"/>
                      <w:marRight w:val="0"/>
                      <w:marTop w:val="240"/>
                      <w:marBottom w:val="0"/>
                      <w:divBdr>
                        <w:top w:val="none" w:sz="0" w:space="0" w:color="auto"/>
                        <w:left w:val="none" w:sz="0" w:space="0" w:color="auto"/>
                        <w:bottom w:val="none" w:sz="0" w:space="0" w:color="auto"/>
                        <w:right w:val="none" w:sz="0" w:space="0" w:color="auto"/>
                      </w:divBdr>
                      <w:divsChild>
                        <w:div w:id="1817646366">
                          <w:marLeft w:val="0"/>
                          <w:marRight w:val="0"/>
                          <w:marTop w:val="0"/>
                          <w:marBottom w:val="0"/>
                          <w:divBdr>
                            <w:top w:val="none" w:sz="0" w:space="0" w:color="auto"/>
                            <w:left w:val="none" w:sz="0" w:space="0" w:color="auto"/>
                            <w:bottom w:val="none" w:sz="0" w:space="0" w:color="auto"/>
                            <w:right w:val="none" w:sz="0" w:space="0" w:color="auto"/>
                          </w:divBdr>
                          <w:divsChild>
                            <w:div w:id="168408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83818">
                  <w:marLeft w:val="0"/>
                  <w:marRight w:val="0"/>
                  <w:marTop w:val="240"/>
                  <w:marBottom w:val="0"/>
                  <w:divBdr>
                    <w:top w:val="none" w:sz="0" w:space="0" w:color="auto"/>
                    <w:left w:val="none" w:sz="0" w:space="0" w:color="auto"/>
                    <w:bottom w:val="none" w:sz="0" w:space="0" w:color="auto"/>
                    <w:right w:val="none" w:sz="0" w:space="0" w:color="auto"/>
                  </w:divBdr>
                  <w:divsChild>
                    <w:div w:id="1881934080">
                      <w:marLeft w:val="0"/>
                      <w:marRight w:val="0"/>
                      <w:marTop w:val="0"/>
                      <w:marBottom w:val="0"/>
                      <w:divBdr>
                        <w:top w:val="none" w:sz="0" w:space="0" w:color="auto"/>
                        <w:left w:val="none" w:sz="0" w:space="0" w:color="auto"/>
                        <w:bottom w:val="none" w:sz="0" w:space="0" w:color="auto"/>
                        <w:right w:val="none" w:sz="0" w:space="0" w:color="auto"/>
                      </w:divBdr>
                      <w:divsChild>
                        <w:div w:id="6455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3423">
                  <w:marLeft w:val="0"/>
                  <w:marRight w:val="0"/>
                  <w:marTop w:val="240"/>
                  <w:marBottom w:val="0"/>
                  <w:divBdr>
                    <w:top w:val="none" w:sz="0" w:space="0" w:color="auto"/>
                    <w:left w:val="none" w:sz="0" w:space="0" w:color="auto"/>
                    <w:bottom w:val="none" w:sz="0" w:space="0" w:color="auto"/>
                    <w:right w:val="none" w:sz="0" w:space="0" w:color="auto"/>
                  </w:divBdr>
                  <w:divsChild>
                    <w:div w:id="446199864">
                      <w:marLeft w:val="0"/>
                      <w:marRight w:val="0"/>
                      <w:marTop w:val="240"/>
                      <w:marBottom w:val="0"/>
                      <w:divBdr>
                        <w:top w:val="none" w:sz="0" w:space="0" w:color="auto"/>
                        <w:left w:val="none" w:sz="0" w:space="0" w:color="auto"/>
                        <w:bottom w:val="none" w:sz="0" w:space="0" w:color="auto"/>
                        <w:right w:val="none" w:sz="0" w:space="0" w:color="auto"/>
                      </w:divBdr>
                      <w:divsChild>
                        <w:div w:id="251400451">
                          <w:marLeft w:val="0"/>
                          <w:marRight w:val="0"/>
                          <w:marTop w:val="0"/>
                          <w:marBottom w:val="0"/>
                          <w:divBdr>
                            <w:top w:val="none" w:sz="0" w:space="0" w:color="auto"/>
                            <w:left w:val="none" w:sz="0" w:space="0" w:color="auto"/>
                            <w:bottom w:val="none" w:sz="0" w:space="0" w:color="auto"/>
                            <w:right w:val="none" w:sz="0" w:space="0" w:color="auto"/>
                          </w:divBdr>
                          <w:divsChild>
                            <w:div w:id="1526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8079">
                      <w:marLeft w:val="0"/>
                      <w:marRight w:val="0"/>
                      <w:marTop w:val="0"/>
                      <w:marBottom w:val="0"/>
                      <w:divBdr>
                        <w:top w:val="none" w:sz="0" w:space="0" w:color="auto"/>
                        <w:left w:val="none" w:sz="0" w:space="0" w:color="auto"/>
                        <w:bottom w:val="none" w:sz="0" w:space="0" w:color="auto"/>
                        <w:right w:val="none" w:sz="0" w:space="0" w:color="auto"/>
                      </w:divBdr>
                      <w:divsChild>
                        <w:div w:id="436681361">
                          <w:marLeft w:val="0"/>
                          <w:marRight w:val="0"/>
                          <w:marTop w:val="0"/>
                          <w:marBottom w:val="0"/>
                          <w:divBdr>
                            <w:top w:val="none" w:sz="0" w:space="0" w:color="auto"/>
                            <w:left w:val="none" w:sz="0" w:space="0" w:color="auto"/>
                            <w:bottom w:val="none" w:sz="0" w:space="0" w:color="auto"/>
                            <w:right w:val="none" w:sz="0" w:space="0" w:color="auto"/>
                          </w:divBdr>
                        </w:div>
                      </w:divsChild>
                    </w:div>
                    <w:div w:id="1987776589">
                      <w:marLeft w:val="0"/>
                      <w:marRight w:val="0"/>
                      <w:marTop w:val="240"/>
                      <w:marBottom w:val="0"/>
                      <w:divBdr>
                        <w:top w:val="none" w:sz="0" w:space="0" w:color="auto"/>
                        <w:left w:val="none" w:sz="0" w:space="0" w:color="auto"/>
                        <w:bottom w:val="none" w:sz="0" w:space="0" w:color="auto"/>
                        <w:right w:val="none" w:sz="0" w:space="0" w:color="auto"/>
                      </w:divBdr>
                      <w:divsChild>
                        <w:div w:id="25297182">
                          <w:marLeft w:val="0"/>
                          <w:marRight w:val="0"/>
                          <w:marTop w:val="240"/>
                          <w:marBottom w:val="0"/>
                          <w:divBdr>
                            <w:top w:val="none" w:sz="0" w:space="0" w:color="auto"/>
                            <w:left w:val="none" w:sz="0" w:space="0" w:color="auto"/>
                            <w:bottom w:val="none" w:sz="0" w:space="0" w:color="auto"/>
                            <w:right w:val="none" w:sz="0" w:space="0" w:color="auto"/>
                          </w:divBdr>
                          <w:divsChild>
                            <w:div w:id="290207251">
                              <w:marLeft w:val="0"/>
                              <w:marRight w:val="0"/>
                              <w:marTop w:val="240"/>
                              <w:marBottom w:val="0"/>
                              <w:divBdr>
                                <w:top w:val="none" w:sz="0" w:space="0" w:color="auto"/>
                                <w:left w:val="none" w:sz="0" w:space="0" w:color="auto"/>
                                <w:bottom w:val="none" w:sz="0" w:space="0" w:color="auto"/>
                                <w:right w:val="none" w:sz="0" w:space="0" w:color="auto"/>
                              </w:divBdr>
                              <w:divsChild>
                                <w:div w:id="1527518603">
                                  <w:marLeft w:val="0"/>
                                  <w:marRight w:val="0"/>
                                  <w:marTop w:val="0"/>
                                  <w:marBottom w:val="0"/>
                                  <w:divBdr>
                                    <w:top w:val="none" w:sz="0" w:space="0" w:color="auto"/>
                                    <w:left w:val="none" w:sz="0" w:space="0" w:color="auto"/>
                                    <w:bottom w:val="none" w:sz="0" w:space="0" w:color="auto"/>
                                    <w:right w:val="none" w:sz="0" w:space="0" w:color="auto"/>
                                  </w:divBdr>
                                  <w:divsChild>
                                    <w:div w:id="21275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88544">
                              <w:marLeft w:val="0"/>
                              <w:marRight w:val="0"/>
                              <w:marTop w:val="240"/>
                              <w:marBottom w:val="0"/>
                              <w:divBdr>
                                <w:top w:val="none" w:sz="0" w:space="0" w:color="auto"/>
                                <w:left w:val="none" w:sz="0" w:space="0" w:color="auto"/>
                                <w:bottom w:val="none" w:sz="0" w:space="0" w:color="auto"/>
                                <w:right w:val="none" w:sz="0" w:space="0" w:color="auto"/>
                              </w:divBdr>
                              <w:divsChild>
                                <w:div w:id="268394364">
                                  <w:marLeft w:val="0"/>
                                  <w:marRight w:val="0"/>
                                  <w:marTop w:val="0"/>
                                  <w:marBottom w:val="0"/>
                                  <w:divBdr>
                                    <w:top w:val="none" w:sz="0" w:space="0" w:color="auto"/>
                                    <w:left w:val="none" w:sz="0" w:space="0" w:color="auto"/>
                                    <w:bottom w:val="none" w:sz="0" w:space="0" w:color="auto"/>
                                    <w:right w:val="none" w:sz="0" w:space="0" w:color="auto"/>
                                  </w:divBdr>
                                  <w:divsChild>
                                    <w:div w:id="1424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5726">
                              <w:marLeft w:val="0"/>
                              <w:marRight w:val="0"/>
                              <w:marTop w:val="240"/>
                              <w:marBottom w:val="0"/>
                              <w:divBdr>
                                <w:top w:val="none" w:sz="0" w:space="0" w:color="auto"/>
                                <w:left w:val="none" w:sz="0" w:space="0" w:color="auto"/>
                                <w:bottom w:val="none" w:sz="0" w:space="0" w:color="auto"/>
                                <w:right w:val="none" w:sz="0" w:space="0" w:color="auto"/>
                              </w:divBdr>
                              <w:divsChild>
                                <w:div w:id="1718578546">
                                  <w:marLeft w:val="0"/>
                                  <w:marRight w:val="0"/>
                                  <w:marTop w:val="0"/>
                                  <w:marBottom w:val="0"/>
                                  <w:divBdr>
                                    <w:top w:val="none" w:sz="0" w:space="0" w:color="auto"/>
                                    <w:left w:val="none" w:sz="0" w:space="0" w:color="auto"/>
                                    <w:bottom w:val="none" w:sz="0" w:space="0" w:color="auto"/>
                                    <w:right w:val="none" w:sz="0" w:space="0" w:color="auto"/>
                                  </w:divBdr>
                                  <w:divsChild>
                                    <w:div w:id="812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4567">
                              <w:marLeft w:val="0"/>
                              <w:marRight w:val="0"/>
                              <w:marTop w:val="0"/>
                              <w:marBottom w:val="0"/>
                              <w:divBdr>
                                <w:top w:val="none" w:sz="0" w:space="0" w:color="auto"/>
                                <w:left w:val="none" w:sz="0" w:space="0" w:color="auto"/>
                                <w:bottom w:val="none" w:sz="0" w:space="0" w:color="auto"/>
                                <w:right w:val="none" w:sz="0" w:space="0" w:color="auto"/>
                              </w:divBdr>
                              <w:divsChild>
                                <w:div w:id="13743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848">
                          <w:marLeft w:val="0"/>
                          <w:marRight w:val="0"/>
                          <w:marTop w:val="0"/>
                          <w:marBottom w:val="0"/>
                          <w:divBdr>
                            <w:top w:val="none" w:sz="0" w:space="0" w:color="auto"/>
                            <w:left w:val="none" w:sz="0" w:space="0" w:color="auto"/>
                            <w:bottom w:val="none" w:sz="0" w:space="0" w:color="auto"/>
                            <w:right w:val="none" w:sz="0" w:space="0" w:color="auto"/>
                          </w:divBdr>
                          <w:divsChild>
                            <w:div w:id="626357523">
                              <w:marLeft w:val="0"/>
                              <w:marRight w:val="0"/>
                              <w:marTop w:val="0"/>
                              <w:marBottom w:val="0"/>
                              <w:divBdr>
                                <w:top w:val="none" w:sz="0" w:space="0" w:color="auto"/>
                                <w:left w:val="none" w:sz="0" w:space="0" w:color="auto"/>
                                <w:bottom w:val="none" w:sz="0" w:space="0" w:color="auto"/>
                                <w:right w:val="none" w:sz="0" w:space="0" w:color="auto"/>
                              </w:divBdr>
                            </w:div>
                          </w:divsChild>
                        </w:div>
                        <w:div w:id="453594987">
                          <w:marLeft w:val="0"/>
                          <w:marRight w:val="0"/>
                          <w:marTop w:val="240"/>
                          <w:marBottom w:val="0"/>
                          <w:divBdr>
                            <w:top w:val="none" w:sz="0" w:space="0" w:color="auto"/>
                            <w:left w:val="none" w:sz="0" w:space="0" w:color="auto"/>
                            <w:bottom w:val="none" w:sz="0" w:space="0" w:color="auto"/>
                            <w:right w:val="none" w:sz="0" w:space="0" w:color="auto"/>
                          </w:divBdr>
                          <w:divsChild>
                            <w:div w:id="2127305821">
                              <w:marLeft w:val="0"/>
                              <w:marRight w:val="0"/>
                              <w:marTop w:val="0"/>
                              <w:marBottom w:val="0"/>
                              <w:divBdr>
                                <w:top w:val="none" w:sz="0" w:space="0" w:color="auto"/>
                                <w:left w:val="none" w:sz="0" w:space="0" w:color="auto"/>
                                <w:bottom w:val="none" w:sz="0" w:space="0" w:color="auto"/>
                                <w:right w:val="none" w:sz="0" w:space="0" w:color="auto"/>
                              </w:divBdr>
                              <w:divsChild>
                                <w:div w:id="8119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7492">
                          <w:marLeft w:val="0"/>
                          <w:marRight w:val="0"/>
                          <w:marTop w:val="240"/>
                          <w:marBottom w:val="0"/>
                          <w:divBdr>
                            <w:top w:val="none" w:sz="0" w:space="0" w:color="auto"/>
                            <w:left w:val="none" w:sz="0" w:space="0" w:color="auto"/>
                            <w:bottom w:val="none" w:sz="0" w:space="0" w:color="auto"/>
                            <w:right w:val="none" w:sz="0" w:space="0" w:color="auto"/>
                          </w:divBdr>
                          <w:divsChild>
                            <w:div w:id="720715758">
                              <w:marLeft w:val="0"/>
                              <w:marRight w:val="0"/>
                              <w:marTop w:val="0"/>
                              <w:marBottom w:val="0"/>
                              <w:divBdr>
                                <w:top w:val="none" w:sz="0" w:space="0" w:color="auto"/>
                                <w:left w:val="none" w:sz="0" w:space="0" w:color="auto"/>
                                <w:bottom w:val="none" w:sz="0" w:space="0" w:color="auto"/>
                                <w:right w:val="none" w:sz="0" w:space="0" w:color="auto"/>
                              </w:divBdr>
                              <w:divsChild>
                                <w:div w:id="4415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33630">
                          <w:marLeft w:val="0"/>
                          <w:marRight w:val="0"/>
                          <w:marTop w:val="240"/>
                          <w:marBottom w:val="0"/>
                          <w:divBdr>
                            <w:top w:val="none" w:sz="0" w:space="0" w:color="auto"/>
                            <w:left w:val="none" w:sz="0" w:space="0" w:color="auto"/>
                            <w:bottom w:val="none" w:sz="0" w:space="0" w:color="auto"/>
                            <w:right w:val="none" w:sz="0" w:space="0" w:color="auto"/>
                          </w:divBdr>
                          <w:divsChild>
                            <w:div w:id="547644833">
                              <w:marLeft w:val="0"/>
                              <w:marRight w:val="0"/>
                              <w:marTop w:val="0"/>
                              <w:marBottom w:val="0"/>
                              <w:divBdr>
                                <w:top w:val="none" w:sz="0" w:space="0" w:color="auto"/>
                                <w:left w:val="none" w:sz="0" w:space="0" w:color="auto"/>
                                <w:bottom w:val="none" w:sz="0" w:space="0" w:color="auto"/>
                                <w:right w:val="none" w:sz="0" w:space="0" w:color="auto"/>
                              </w:divBdr>
                              <w:divsChild>
                                <w:div w:id="12827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04059">
                  <w:marLeft w:val="0"/>
                  <w:marRight w:val="0"/>
                  <w:marTop w:val="240"/>
                  <w:marBottom w:val="0"/>
                  <w:divBdr>
                    <w:top w:val="none" w:sz="0" w:space="0" w:color="auto"/>
                    <w:left w:val="none" w:sz="0" w:space="0" w:color="auto"/>
                    <w:bottom w:val="none" w:sz="0" w:space="0" w:color="auto"/>
                    <w:right w:val="none" w:sz="0" w:space="0" w:color="auto"/>
                  </w:divBdr>
                  <w:divsChild>
                    <w:div w:id="64955289">
                      <w:marLeft w:val="0"/>
                      <w:marRight w:val="0"/>
                      <w:marTop w:val="0"/>
                      <w:marBottom w:val="0"/>
                      <w:divBdr>
                        <w:top w:val="none" w:sz="0" w:space="0" w:color="auto"/>
                        <w:left w:val="none" w:sz="0" w:space="0" w:color="auto"/>
                        <w:bottom w:val="none" w:sz="0" w:space="0" w:color="auto"/>
                        <w:right w:val="none" w:sz="0" w:space="0" w:color="auto"/>
                      </w:divBdr>
                      <w:divsChild>
                        <w:div w:id="1409960665">
                          <w:marLeft w:val="0"/>
                          <w:marRight w:val="0"/>
                          <w:marTop w:val="0"/>
                          <w:marBottom w:val="0"/>
                          <w:divBdr>
                            <w:top w:val="none" w:sz="0" w:space="0" w:color="auto"/>
                            <w:left w:val="none" w:sz="0" w:space="0" w:color="auto"/>
                            <w:bottom w:val="none" w:sz="0" w:space="0" w:color="auto"/>
                            <w:right w:val="none" w:sz="0" w:space="0" w:color="auto"/>
                          </w:divBdr>
                        </w:div>
                      </w:divsChild>
                    </w:div>
                    <w:div w:id="910308891">
                      <w:marLeft w:val="0"/>
                      <w:marRight w:val="0"/>
                      <w:marTop w:val="240"/>
                      <w:marBottom w:val="0"/>
                      <w:divBdr>
                        <w:top w:val="none" w:sz="0" w:space="0" w:color="auto"/>
                        <w:left w:val="none" w:sz="0" w:space="0" w:color="auto"/>
                        <w:bottom w:val="none" w:sz="0" w:space="0" w:color="auto"/>
                        <w:right w:val="none" w:sz="0" w:space="0" w:color="auto"/>
                      </w:divBdr>
                      <w:divsChild>
                        <w:div w:id="527372420">
                          <w:marLeft w:val="0"/>
                          <w:marRight w:val="0"/>
                          <w:marTop w:val="0"/>
                          <w:marBottom w:val="0"/>
                          <w:divBdr>
                            <w:top w:val="none" w:sz="0" w:space="0" w:color="auto"/>
                            <w:left w:val="none" w:sz="0" w:space="0" w:color="auto"/>
                            <w:bottom w:val="none" w:sz="0" w:space="0" w:color="auto"/>
                            <w:right w:val="none" w:sz="0" w:space="0" w:color="auto"/>
                          </w:divBdr>
                          <w:divsChild>
                            <w:div w:id="11719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7914">
                      <w:marLeft w:val="0"/>
                      <w:marRight w:val="0"/>
                      <w:marTop w:val="240"/>
                      <w:marBottom w:val="0"/>
                      <w:divBdr>
                        <w:top w:val="none" w:sz="0" w:space="0" w:color="auto"/>
                        <w:left w:val="none" w:sz="0" w:space="0" w:color="auto"/>
                        <w:bottom w:val="none" w:sz="0" w:space="0" w:color="auto"/>
                        <w:right w:val="none" w:sz="0" w:space="0" w:color="auto"/>
                      </w:divBdr>
                      <w:divsChild>
                        <w:div w:id="264266187">
                          <w:marLeft w:val="0"/>
                          <w:marRight w:val="0"/>
                          <w:marTop w:val="0"/>
                          <w:marBottom w:val="0"/>
                          <w:divBdr>
                            <w:top w:val="none" w:sz="0" w:space="0" w:color="auto"/>
                            <w:left w:val="none" w:sz="0" w:space="0" w:color="auto"/>
                            <w:bottom w:val="none" w:sz="0" w:space="0" w:color="auto"/>
                            <w:right w:val="none" w:sz="0" w:space="0" w:color="auto"/>
                          </w:divBdr>
                          <w:divsChild>
                            <w:div w:id="13840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73434">
                  <w:marLeft w:val="0"/>
                  <w:marRight w:val="0"/>
                  <w:marTop w:val="240"/>
                  <w:marBottom w:val="0"/>
                  <w:divBdr>
                    <w:top w:val="none" w:sz="0" w:space="0" w:color="auto"/>
                    <w:left w:val="none" w:sz="0" w:space="0" w:color="auto"/>
                    <w:bottom w:val="none" w:sz="0" w:space="0" w:color="auto"/>
                    <w:right w:val="none" w:sz="0" w:space="0" w:color="auto"/>
                  </w:divBdr>
                  <w:divsChild>
                    <w:div w:id="1065029906">
                      <w:marLeft w:val="0"/>
                      <w:marRight w:val="0"/>
                      <w:marTop w:val="0"/>
                      <w:marBottom w:val="0"/>
                      <w:divBdr>
                        <w:top w:val="none" w:sz="0" w:space="0" w:color="auto"/>
                        <w:left w:val="none" w:sz="0" w:space="0" w:color="auto"/>
                        <w:bottom w:val="none" w:sz="0" w:space="0" w:color="auto"/>
                        <w:right w:val="none" w:sz="0" w:space="0" w:color="auto"/>
                      </w:divBdr>
                      <w:divsChild>
                        <w:div w:id="593709576">
                          <w:marLeft w:val="0"/>
                          <w:marRight w:val="0"/>
                          <w:marTop w:val="0"/>
                          <w:marBottom w:val="0"/>
                          <w:divBdr>
                            <w:top w:val="none" w:sz="0" w:space="0" w:color="auto"/>
                            <w:left w:val="none" w:sz="0" w:space="0" w:color="auto"/>
                            <w:bottom w:val="none" w:sz="0" w:space="0" w:color="auto"/>
                            <w:right w:val="none" w:sz="0" w:space="0" w:color="auto"/>
                          </w:divBdr>
                        </w:div>
                      </w:divsChild>
                    </w:div>
                    <w:div w:id="1209956343">
                      <w:marLeft w:val="0"/>
                      <w:marRight w:val="0"/>
                      <w:marTop w:val="240"/>
                      <w:marBottom w:val="0"/>
                      <w:divBdr>
                        <w:top w:val="none" w:sz="0" w:space="0" w:color="auto"/>
                        <w:left w:val="none" w:sz="0" w:space="0" w:color="auto"/>
                        <w:bottom w:val="none" w:sz="0" w:space="0" w:color="auto"/>
                        <w:right w:val="none" w:sz="0" w:space="0" w:color="auto"/>
                      </w:divBdr>
                      <w:divsChild>
                        <w:div w:id="747189560">
                          <w:marLeft w:val="0"/>
                          <w:marRight w:val="0"/>
                          <w:marTop w:val="240"/>
                          <w:marBottom w:val="0"/>
                          <w:divBdr>
                            <w:top w:val="none" w:sz="0" w:space="0" w:color="auto"/>
                            <w:left w:val="none" w:sz="0" w:space="0" w:color="auto"/>
                            <w:bottom w:val="none" w:sz="0" w:space="0" w:color="auto"/>
                            <w:right w:val="none" w:sz="0" w:space="0" w:color="auto"/>
                          </w:divBdr>
                          <w:divsChild>
                            <w:div w:id="1753551974">
                              <w:marLeft w:val="0"/>
                              <w:marRight w:val="0"/>
                              <w:marTop w:val="0"/>
                              <w:marBottom w:val="0"/>
                              <w:divBdr>
                                <w:top w:val="none" w:sz="0" w:space="0" w:color="auto"/>
                                <w:left w:val="none" w:sz="0" w:space="0" w:color="auto"/>
                                <w:bottom w:val="none" w:sz="0" w:space="0" w:color="auto"/>
                                <w:right w:val="none" w:sz="0" w:space="0" w:color="auto"/>
                              </w:divBdr>
                              <w:divsChild>
                                <w:div w:id="2244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2515">
                          <w:marLeft w:val="0"/>
                          <w:marRight w:val="0"/>
                          <w:marTop w:val="0"/>
                          <w:marBottom w:val="0"/>
                          <w:divBdr>
                            <w:top w:val="none" w:sz="0" w:space="0" w:color="auto"/>
                            <w:left w:val="none" w:sz="0" w:space="0" w:color="auto"/>
                            <w:bottom w:val="none" w:sz="0" w:space="0" w:color="auto"/>
                            <w:right w:val="none" w:sz="0" w:space="0" w:color="auto"/>
                          </w:divBdr>
                          <w:divsChild>
                            <w:div w:id="1551334036">
                              <w:marLeft w:val="0"/>
                              <w:marRight w:val="0"/>
                              <w:marTop w:val="0"/>
                              <w:marBottom w:val="0"/>
                              <w:divBdr>
                                <w:top w:val="none" w:sz="0" w:space="0" w:color="auto"/>
                                <w:left w:val="none" w:sz="0" w:space="0" w:color="auto"/>
                                <w:bottom w:val="none" w:sz="0" w:space="0" w:color="auto"/>
                                <w:right w:val="none" w:sz="0" w:space="0" w:color="auto"/>
                              </w:divBdr>
                            </w:div>
                          </w:divsChild>
                        </w:div>
                        <w:div w:id="1765612800">
                          <w:marLeft w:val="0"/>
                          <w:marRight w:val="0"/>
                          <w:marTop w:val="240"/>
                          <w:marBottom w:val="0"/>
                          <w:divBdr>
                            <w:top w:val="none" w:sz="0" w:space="0" w:color="auto"/>
                            <w:left w:val="none" w:sz="0" w:space="0" w:color="auto"/>
                            <w:bottom w:val="none" w:sz="0" w:space="0" w:color="auto"/>
                            <w:right w:val="none" w:sz="0" w:space="0" w:color="auto"/>
                          </w:divBdr>
                          <w:divsChild>
                            <w:div w:id="1638602436">
                              <w:marLeft w:val="0"/>
                              <w:marRight w:val="0"/>
                              <w:marTop w:val="0"/>
                              <w:marBottom w:val="0"/>
                              <w:divBdr>
                                <w:top w:val="none" w:sz="0" w:space="0" w:color="auto"/>
                                <w:left w:val="none" w:sz="0" w:space="0" w:color="auto"/>
                                <w:bottom w:val="none" w:sz="0" w:space="0" w:color="auto"/>
                                <w:right w:val="none" w:sz="0" w:space="0" w:color="auto"/>
                              </w:divBdr>
                              <w:divsChild>
                                <w:div w:id="253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9095">
                          <w:marLeft w:val="0"/>
                          <w:marRight w:val="0"/>
                          <w:marTop w:val="240"/>
                          <w:marBottom w:val="0"/>
                          <w:divBdr>
                            <w:top w:val="none" w:sz="0" w:space="0" w:color="auto"/>
                            <w:left w:val="none" w:sz="0" w:space="0" w:color="auto"/>
                            <w:bottom w:val="none" w:sz="0" w:space="0" w:color="auto"/>
                            <w:right w:val="none" w:sz="0" w:space="0" w:color="auto"/>
                          </w:divBdr>
                          <w:divsChild>
                            <w:div w:id="2052533080">
                              <w:marLeft w:val="0"/>
                              <w:marRight w:val="0"/>
                              <w:marTop w:val="0"/>
                              <w:marBottom w:val="0"/>
                              <w:divBdr>
                                <w:top w:val="none" w:sz="0" w:space="0" w:color="auto"/>
                                <w:left w:val="none" w:sz="0" w:space="0" w:color="auto"/>
                                <w:bottom w:val="none" w:sz="0" w:space="0" w:color="auto"/>
                                <w:right w:val="none" w:sz="0" w:space="0" w:color="auto"/>
                              </w:divBdr>
                              <w:divsChild>
                                <w:div w:id="8308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3693">
                      <w:marLeft w:val="0"/>
                      <w:marRight w:val="0"/>
                      <w:marTop w:val="240"/>
                      <w:marBottom w:val="0"/>
                      <w:divBdr>
                        <w:top w:val="none" w:sz="0" w:space="0" w:color="auto"/>
                        <w:left w:val="none" w:sz="0" w:space="0" w:color="auto"/>
                        <w:bottom w:val="none" w:sz="0" w:space="0" w:color="auto"/>
                        <w:right w:val="none" w:sz="0" w:space="0" w:color="auto"/>
                      </w:divBdr>
                      <w:divsChild>
                        <w:div w:id="1654019593">
                          <w:marLeft w:val="0"/>
                          <w:marRight w:val="0"/>
                          <w:marTop w:val="0"/>
                          <w:marBottom w:val="0"/>
                          <w:divBdr>
                            <w:top w:val="none" w:sz="0" w:space="0" w:color="auto"/>
                            <w:left w:val="none" w:sz="0" w:space="0" w:color="auto"/>
                            <w:bottom w:val="none" w:sz="0" w:space="0" w:color="auto"/>
                            <w:right w:val="none" w:sz="0" w:space="0" w:color="auto"/>
                          </w:divBdr>
                          <w:divsChild>
                            <w:div w:id="12377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2409">
                      <w:marLeft w:val="0"/>
                      <w:marRight w:val="0"/>
                      <w:marTop w:val="240"/>
                      <w:marBottom w:val="0"/>
                      <w:divBdr>
                        <w:top w:val="none" w:sz="0" w:space="0" w:color="auto"/>
                        <w:left w:val="none" w:sz="0" w:space="0" w:color="auto"/>
                        <w:bottom w:val="none" w:sz="0" w:space="0" w:color="auto"/>
                        <w:right w:val="none" w:sz="0" w:space="0" w:color="auto"/>
                      </w:divBdr>
                      <w:divsChild>
                        <w:div w:id="1901091578">
                          <w:marLeft w:val="0"/>
                          <w:marRight w:val="0"/>
                          <w:marTop w:val="0"/>
                          <w:marBottom w:val="0"/>
                          <w:divBdr>
                            <w:top w:val="none" w:sz="0" w:space="0" w:color="auto"/>
                            <w:left w:val="none" w:sz="0" w:space="0" w:color="auto"/>
                            <w:bottom w:val="none" w:sz="0" w:space="0" w:color="auto"/>
                            <w:right w:val="none" w:sz="0" w:space="0" w:color="auto"/>
                          </w:divBdr>
                          <w:divsChild>
                            <w:div w:id="14977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9991">
                      <w:marLeft w:val="0"/>
                      <w:marRight w:val="0"/>
                      <w:marTop w:val="240"/>
                      <w:marBottom w:val="0"/>
                      <w:divBdr>
                        <w:top w:val="none" w:sz="0" w:space="0" w:color="auto"/>
                        <w:left w:val="none" w:sz="0" w:space="0" w:color="auto"/>
                        <w:bottom w:val="none" w:sz="0" w:space="0" w:color="auto"/>
                        <w:right w:val="none" w:sz="0" w:space="0" w:color="auto"/>
                      </w:divBdr>
                      <w:divsChild>
                        <w:div w:id="83764393">
                          <w:marLeft w:val="0"/>
                          <w:marRight w:val="0"/>
                          <w:marTop w:val="0"/>
                          <w:marBottom w:val="0"/>
                          <w:divBdr>
                            <w:top w:val="none" w:sz="0" w:space="0" w:color="auto"/>
                            <w:left w:val="none" w:sz="0" w:space="0" w:color="auto"/>
                            <w:bottom w:val="none" w:sz="0" w:space="0" w:color="auto"/>
                            <w:right w:val="none" w:sz="0" w:space="0" w:color="auto"/>
                          </w:divBdr>
                          <w:divsChild>
                            <w:div w:id="17334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01775">
                  <w:marLeft w:val="0"/>
                  <w:marRight w:val="0"/>
                  <w:marTop w:val="240"/>
                  <w:marBottom w:val="0"/>
                  <w:divBdr>
                    <w:top w:val="none" w:sz="0" w:space="0" w:color="auto"/>
                    <w:left w:val="none" w:sz="0" w:space="0" w:color="auto"/>
                    <w:bottom w:val="none" w:sz="0" w:space="0" w:color="auto"/>
                    <w:right w:val="none" w:sz="0" w:space="0" w:color="auto"/>
                  </w:divBdr>
                  <w:divsChild>
                    <w:div w:id="133106615">
                      <w:marLeft w:val="0"/>
                      <w:marRight w:val="0"/>
                      <w:marTop w:val="0"/>
                      <w:marBottom w:val="0"/>
                      <w:divBdr>
                        <w:top w:val="none" w:sz="0" w:space="0" w:color="auto"/>
                        <w:left w:val="none" w:sz="0" w:space="0" w:color="auto"/>
                        <w:bottom w:val="none" w:sz="0" w:space="0" w:color="auto"/>
                        <w:right w:val="none" w:sz="0" w:space="0" w:color="auto"/>
                      </w:divBdr>
                      <w:divsChild>
                        <w:div w:id="4217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08454">
                  <w:marLeft w:val="0"/>
                  <w:marRight w:val="0"/>
                  <w:marTop w:val="240"/>
                  <w:marBottom w:val="0"/>
                  <w:divBdr>
                    <w:top w:val="none" w:sz="0" w:space="0" w:color="auto"/>
                    <w:left w:val="none" w:sz="0" w:space="0" w:color="auto"/>
                    <w:bottom w:val="none" w:sz="0" w:space="0" w:color="auto"/>
                    <w:right w:val="none" w:sz="0" w:space="0" w:color="auto"/>
                  </w:divBdr>
                  <w:divsChild>
                    <w:div w:id="2112702749">
                      <w:marLeft w:val="0"/>
                      <w:marRight w:val="0"/>
                      <w:marTop w:val="0"/>
                      <w:marBottom w:val="0"/>
                      <w:divBdr>
                        <w:top w:val="none" w:sz="0" w:space="0" w:color="auto"/>
                        <w:left w:val="none" w:sz="0" w:space="0" w:color="auto"/>
                        <w:bottom w:val="none" w:sz="0" w:space="0" w:color="auto"/>
                        <w:right w:val="none" w:sz="0" w:space="0" w:color="auto"/>
                      </w:divBdr>
                      <w:divsChild>
                        <w:div w:id="153807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6431">
                  <w:marLeft w:val="0"/>
                  <w:marRight w:val="0"/>
                  <w:marTop w:val="240"/>
                  <w:marBottom w:val="0"/>
                  <w:divBdr>
                    <w:top w:val="none" w:sz="0" w:space="0" w:color="auto"/>
                    <w:left w:val="none" w:sz="0" w:space="0" w:color="auto"/>
                    <w:bottom w:val="none" w:sz="0" w:space="0" w:color="auto"/>
                    <w:right w:val="none" w:sz="0" w:space="0" w:color="auto"/>
                  </w:divBdr>
                  <w:divsChild>
                    <w:div w:id="412093693">
                      <w:marLeft w:val="0"/>
                      <w:marRight w:val="0"/>
                      <w:marTop w:val="240"/>
                      <w:marBottom w:val="0"/>
                      <w:divBdr>
                        <w:top w:val="none" w:sz="0" w:space="0" w:color="auto"/>
                        <w:left w:val="none" w:sz="0" w:space="0" w:color="auto"/>
                        <w:bottom w:val="none" w:sz="0" w:space="0" w:color="auto"/>
                        <w:right w:val="none" w:sz="0" w:space="0" w:color="auto"/>
                      </w:divBdr>
                      <w:divsChild>
                        <w:div w:id="485707992">
                          <w:marLeft w:val="0"/>
                          <w:marRight w:val="0"/>
                          <w:marTop w:val="0"/>
                          <w:marBottom w:val="0"/>
                          <w:divBdr>
                            <w:top w:val="none" w:sz="0" w:space="0" w:color="auto"/>
                            <w:left w:val="none" w:sz="0" w:space="0" w:color="auto"/>
                            <w:bottom w:val="none" w:sz="0" w:space="0" w:color="auto"/>
                            <w:right w:val="none" w:sz="0" w:space="0" w:color="auto"/>
                          </w:divBdr>
                          <w:divsChild>
                            <w:div w:id="7016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3450">
                      <w:marLeft w:val="0"/>
                      <w:marRight w:val="0"/>
                      <w:marTop w:val="240"/>
                      <w:marBottom w:val="0"/>
                      <w:divBdr>
                        <w:top w:val="none" w:sz="0" w:space="0" w:color="auto"/>
                        <w:left w:val="none" w:sz="0" w:space="0" w:color="auto"/>
                        <w:bottom w:val="none" w:sz="0" w:space="0" w:color="auto"/>
                        <w:right w:val="none" w:sz="0" w:space="0" w:color="auto"/>
                      </w:divBdr>
                      <w:divsChild>
                        <w:div w:id="1685939616">
                          <w:marLeft w:val="0"/>
                          <w:marRight w:val="0"/>
                          <w:marTop w:val="0"/>
                          <w:marBottom w:val="0"/>
                          <w:divBdr>
                            <w:top w:val="none" w:sz="0" w:space="0" w:color="auto"/>
                            <w:left w:val="none" w:sz="0" w:space="0" w:color="auto"/>
                            <w:bottom w:val="none" w:sz="0" w:space="0" w:color="auto"/>
                            <w:right w:val="none" w:sz="0" w:space="0" w:color="auto"/>
                          </w:divBdr>
                          <w:divsChild>
                            <w:div w:id="4184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59072">
                      <w:marLeft w:val="0"/>
                      <w:marRight w:val="0"/>
                      <w:marTop w:val="240"/>
                      <w:marBottom w:val="0"/>
                      <w:divBdr>
                        <w:top w:val="none" w:sz="0" w:space="0" w:color="auto"/>
                        <w:left w:val="none" w:sz="0" w:space="0" w:color="auto"/>
                        <w:bottom w:val="none" w:sz="0" w:space="0" w:color="auto"/>
                        <w:right w:val="none" w:sz="0" w:space="0" w:color="auto"/>
                      </w:divBdr>
                      <w:divsChild>
                        <w:div w:id="1099368374">
                          <w:marLeft w:val="0"/>
                          <w:marRight w:val="0"/>
                          <w:marTop w:val="0"/>
                          <w:marBottom w:val="0"/>
                          <w:divBdr>
                            <w:top w:val="none" w:sz="0" w:space="0" w:color="auto"/>
                            <w:left w:val="none" w:sz="0" w:space="0" w:color="auto"/>
                            <w:bottom w:val="none" w:sz="0" w:space="0" w:color="auto"/>
                            <w:right w:val="none" w:sz="0" w:space="0" w:color="auto"/>
                          </w:divBdr>
                          <w:divsChild>
                            <w:div w:id="1377051258">
                              <w:marLeft w:val="0"/>
                              <w:marRight w:val="0"/>
                              <w:marTop w:val="0"/>
                              <w:marBottom w:val="0"/>
                              <w:divBdr>
                                <w:top w:val="none" w:sz="0" w:space="0" w:color="auto"/>
                                <w:left w:val="none" w:sz="0" w:space="0" w:color="auto"/>
                                <w:bottom w:val="none" w:sz="0" w:space="0" w:color="auto"/>
                                <w:right w:val="none" w:sz="0" w:space="0" w:color="auto"/>
                              </w:divBdr>
                            </w:div>
                          </w:divsChild>
                        </w:div>
                        <w:div w:id="1512334645">
                          <w:marLeft w:val="0"/>
                          <w:marRight w:val="0"/>
                          <w:marTop w:val="240"/>
                          <w:marBottom w:val="0"/>
                          <w:divBdr>
                            <w:top w:val="none" w:sz="0" w:space="0" w:color="auto"/>
                            <w:left w:val="none" w:sz="0" w:space="0" w:color="auto"/>
                            <w:bottom w:val="none" w:sz="0" w:space="0" w:color="auto"/>
                            <w:right w:val="none" w:sz="0" w:space="0" w:color="auto"/>
                          </w:divBdr>
                          <w:divsChild>
                            <w:div w:id="101070060">
                              <w:marLeft w:val="0"/>
                              <w:marRight w:val="0"/>
                              <w:marTop w:val="0"/>
                              <w:marBottom w:val="0"/>
                              <w:divBdr>
                                <w:top w:val="none" w:sz="0" w:space="0" w:color="auto"/>
                                <w:left w:val="none" w:sz="0" w:space="0" w:color="auto"/>
                                <w:bottom w:val="none" w:sz="0" w:space="0" w:color="auto"/>
                                <w:right w:val="none" w:sz="0" w:space="0" w:color="auto"/>
                              </w:divBdr>
                              <w:divsChild>
                                <w:div w:id="173908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355">
                          <w:marLeft w:val="0"/>
                          <w:marRight w:val="0"/>
                          <w:marTop w:val="240"/>
                          <w:marBottom w:val="0"/>
                          <w:divBdr>
                            <w:top w:val="none" w:sz="0" w:space="0" w:color="auto"/>
                            <w:left w:val="none" w:sz="0" w:space="0" w:color="auto"/>
                            <w:bottom w:val="none" w:sz="0" w:space="0" w:color="auto"/>
                            <w:right w:val="none" w:sz="0" w:space="0" w:color="auto"/>
                          </w:divBdr>
                          <w:divsChild>
                            <w:div w:id="1580020835">
                              <w:marLeft w:val="0"/>
                              <w:marRight w:val="0"/>
                              <w:marTop w:val="0"/>
                              <w:marBottom w:val="0"/>
                              <w:divBdr>
                                <w:top w:val="none" w:sz="0" w:space="0" w:color="auto"/>
                                <w:left w:val="none" w:sz="0" w:space="0" w:color="auto"/>
                                <w:bottom w:val="none" w:sz="0" w:space="0" w:color="auto"/>
                                <w:right w:val="none" w:sz="0" w:space="0" w:color="auto"/>
                              </w:divBdr>
                              <w:divsChild>
                                <w:div w:id="12303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4008">
                          <w:marLeft w:val="0"/>
                          <w:marRight w:val="0"/>
                          <w:marTop w:val="240"/>
                          <w:marBottom w:val="0"/>
                          <w:divBdr>
                            <w:top w:val="none" w:sz="0" w:space="0" w:color="auto"/>
                            <w:left w:val="none" w:sz="0" w:space="0" w:color="auto"/>
                            <w:bottom w:val="none" w:sz="0" w:space="0" w:color="auto"/>
                            <w:right w:val="none" w:sz="0" w:space="0" w:color="auto"/>
                          </w:divBdr>
                          <w:divsChild>
                            <w:div w:id="905072228">
                              <w:marLeft w:val="0"/>
                              <w:marRight w:val="0"/>
                              <w:marTop w:val="0"/>
                              <w:marBottom w:val="0"/>
                              <w:divBdr>
                                <w:top w:val="none" w:sz="0" w:space="0" w:color="auto"/>
                                <w:left w:val="none" w:sz="0" w:space="0" w:color="auto"/>
                                <w:bottom w:val="none" w:sz="0" w:space="0" w:color="auto"/>
                                <w:right w:val="none" w:sz="0" w:space="0" w:color="auto"/>
                              </w:divBdr>
                              <w:divsChild>
                                <w:div w:id="13168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971919">
                      <w:marLeft w:val="0"/>
                      <w:marRight w:val="0"/>
                      <w:marTop w:val="240"/>
                      <w:marBottom w:val="0"/>
                      <w:divBdr>
                        <w:top w:val="none" w:sz="0" w:space="0" w:color="auto"/>
                        <w:left w:val="none" w:sz="0" w:space="0" w:color="auto"/>
                        <w:bottom w:val="none" w:sz="0" w:space="0" w:color="auto"/>
                        <w:right w:val="none" w:sz="0" w:space="0" w:color="auto"/>
                      </w:divBdr>
                      <w:divsChild>
                        <w:div w:id="1122186352">
                          <w:marLeft w:val="0"/>
                          <w:marRight w:val="0"/>
                          <w:marTop w:val="0"/>
                          <w:marBottom w:val="0"/>
                          <w:divBdr>
                            <w:top w:val="none" w:sz="0" w:space="0" w:color="auto"/>
                            <w:left w:val="none" w:sz="0" w:space="0" w:color="auto"/>
                            <w:bottom w:val="none" w:sz="0" w:space="0" w:color="auto"/>
                            <w:right w:val="none" w:sz="0" w:space="0" w:color="auto"/>
                          </w:divBdr>
                          <w:divsChild>
                            <w:div w:id="199722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1814">
                      <w:marLeft w:val="0"/>
                      <w:marRight w:val="0"/>
                      <w:marTop w:val="240"/>
                      <w:marBottom w:val="0"/>
                      <w:divBdr>
                        <w:top w:val="none" w:sz="0" w:space="0" w:color="auto"/>
                        <w:left w:val="none" w:sz="0" w:space="0" w:color="auto"/>
                        <w:bottom w:val="none" w:sz="0" w:space="0" w:color="auto"/>
                        <w:right w:val="none" w:sz="0" w:space="0" w:color="auto"/>
                      </w:divBdr>
                      <w:divsChild>
                        <w:div w:id="1271626710">
                          <w:marLeft w:val="0"/>
                          <w:marRight w:val="0"/>
                          <w:marTop w:val="0"/>
                          <w:marBottom w:val="0"/>
                          <w:divBdr>
                            <w:top w:val="none" w:sz="0" w:space="0" w:color="auto"/>
                            <w:left w:val="none" w:sz="0" w:space="0" w:color="auto"/>
                            <w:bottom w:val="none" w:sz="0" w:space="0" w:color="auto"/>
                            <w:right w:val="none" w:sz="0" w:space="0" w:color="auto"/>
                          </w:divBdr>
                          <w:divsChild>
                            <w:div w:id="19094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9667">
                      <w:marLeft w:val="0"/>
                      <w:marRight w:val="0"/>
                      <w:marTop w:val="0"/>
                      <w:marBottom w:val="0"/>
                      <w:divBdr>
                        <w:top w:val="none" w:sz="0" w:space="0" w:color="auto"/>
                        <w:left w:val="none" w:sz="0" w:space="0" w:color="auto"/>
                        <w:bottom w:val="none" w:sz="0" w:space="0" w:color="auto"/>
                        <w:right w:val="none" w:sz="0" w:space="0" w:color="auto"/>
                      </w:divBdr>
                      <w:divsChild>
                        <w:div w:id="746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7282">
                  <w:marLeft w:val="0"/>
                  <w:marRight w:val="0"/>
                  <w:marTop w:val="240"/>
                  <w:marBottom w:val="0"/>
                  <w:divBdr>
                    <w:top w:val="none" w:sz="0" w:space="0" w:color="auto"/>
                    <w:left w:val="none" w:sz="0" w:space="0" w:color="auto"/>
                    <w:bottom w:val="none" w:sz="0" w:space="0" w:color="auto"/>
                    <w:right w:val="none" w:sz="0" w:space="0" w:color="auto"/>
                  </w:divBdr>
                  <w:divsChild>
                    <w:div w:id="563301942">
                      <w:marLeft w:val="0"/>
                      <w:marRight w:val="0"/>
                      <w:marTop w:val="240"/>
                      <w:marBottom w:val="0"/>
                      <w:divBdr>
                        <w:top w:val="none" w:sz="0" w:space="0" w:color="auto"/>
                        <w:left w:val="none" w:sz="0" w:space="0" w:color="auto"/>
                        <w:bottom w:val="none" w:sz="0" w:space="0" w:color="auto"/>
                        <w:right w:val="none" w:sz="0" w:space="0" w:color="auto"/>
                      </w:divBdr>
                      <w:divsChild>
                        <w:div w:id="383330638">
                          <w:marLeft w:val="0"/>
                          <w:marRight w:val="0"/>
                          <w:marTop w:val="0"/>
                          <w:marBottom w:val="0"/>
                          <w:divBdr>
                            <w:top w:val="none" w:sz="0" w:space="0" w:color="auto"/>
                            <w:left w:val="none" w:sz="0" w:space="0" w:color="auto"/>
                            <w:bottom w:val="none" w:sz="0" w:space="0" w:color="auto"/>
                            <w:right w:val="none" w:sz="0" w:space="0" w:color="auto"/>
                          </w:divBdr>
                          <w:divsChild>
                            <w:div w:id="3005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9578">
                      <w:marLeft w:val="0"/>
                      <w:marRight w:val="0"/>
                      <w:marTop w:val="0"/>
                      <w:marBottom w:val="0"/>
                      <w:divBdr>
                        <w:top w:val="none" w:sz="0" w:space="0" w:color="auto"/>
                        <w:left w:val="none" w:sz="0" w:space="0" w:color="auto"/>
                        <w:bottom w:val="none" w:sz="0" w:space="0" w:color="auto"/>
                        <w:right w:val="none" w:sz="0" w:space="0" w:color="auto"/>
                      </w:divBdr>
                      <w:divsChild>
                        <w:div w:id="797647959">
                          <w:marLeft w:val="0"/>
                          <w:marRight w:val="0"/>
                          <w:marTop w:val="0"/>
                          <w:marBottom w:val="0"/>
                          <w:divBdr>
                            <w:top w:val="none" w:sz="0" w:space="0" w:color="auto"/>
                            <w:left w:val="none" w:sz="0" w:space="0" w:color="auto"/>
                            <w:bottom w:val="none" w:sz="0" w:space="0" w:color="auto"/>
                            <w:right w:val="none" w:sz="0" w:space="0" w:color="auto"/>
                          </w:divBdr>
                        </w:div>
                      </w:divsChild>
                    </w:div>
                    <w:div w:id="968977022">
                      <w:marLeft w:val="0"/>
                      <w:marRight w:val="0"/>
                      <w:marTop w:val="240"/>
                      <w:marBottom w:val="0"/>
                      <w:divBdr>
                        <w:top w:val="none" w:sz="0" w:space="0" w:color="auto"/>
                        <w:left w:val="none" w:sz="0" w:space="0" w:color="auto"/>
                        <w:bottom w:val="none" w:sz="0" w:space="0" w:color="auto"/>
                        <w:right w:val="none" w:sz="0" w:space="0" w:color="auto"/>
                      </w:divBdr>
                      <w:divsChild>
                        <w:div w:id="1282566179">
                          <w:marLeft w:val="0"/>
                          <w:marRight w:val="0"/>
                          <w:marTop w:val="0"/>
                          <w:marBottom w:val="0"/>
                          <w:divBdr>
                            <w:top w:val="none" w:sz="0" w:space="0" w:color="auto"/>
                            <w:left w:val="none" w:sz="0" w:space="0" w:color="auto"/>
                            <w:bottom w:val="none" w:sz="0" w:space="0" w:color="auto"/>
                            <w:right w:val="none" w:sz="0" w:space="0" w:color="auto"/>
                          </w:divBdr>
                          <w:divsChild>
                            <w:div w:id="543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6710">
                      <w:marLeft w:val="0"/>
                      <w:marRight w:val="0"/>
                      <w:marTop w:val="240"/>
                      <w:marBottom w:val="0"/>
                      <w:divBdr>
                        <w:top w:val="none" w:sz="0" w:space="0" w:color="auto"/>
                        <w:left w:val="none" w:sz="0" w:space="0" w:color="auto"/>
                        <w:bottom w:val="none" w:sz="0" w:space="0" w:color="auto"/>
                        <w:right w:val="none" w:sz="0" w:space="0" w:color="auto"/>
                      </w:divBdr>
                      <w:divsChild>
                        <w:div w:id="1760910082">
                          <w:marLeft w:val="0"/>
                          <w:marRight w:val="0"/>
                          <w:marTop w:val="0"/>
                          <w:marBottom w:val="0"/>
                          <w:divBdr>
                            <w:top w:val="none" w:sz="0" w:space="0" w:color="auto"/>
                            <w:left w:val="none" w:sz="0" w:space="0" w:color="auto"/>
                            <w:bottom w:val="none" w:sz="0" w:space="0" w:color="auto"/>
                            <w:right w:val="none" w:sz="0" w:space="0" w:color="auto"/>
                          </w:divBdr>
                          <w:divsChild>
                            <w:div w:id="14934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809164">
          <w:marLeft w:val="0"/>
          <w:marRight w:val="0"/>
          <w:marTop w:val="240"/>
          <w:marBottom w:val="240"/>
          <w:divBdr>
            <w:top w:val="none" w:sz="0" w:space="0" w:color="auto"/>
            <w:left w:val="none" w:sz="0" w:space="0" w:color="auto"/>
            <w:bottom w:val="none" w:sz="0" w:space="0" w:color="auto"/>
            <w:right w:val="none" w:sz="0" w:space="0" w:color="auto"/>
          </w:divBdr>
        </w:div>
      </w:divsChild>
    </w:div>
    <w:div w:id="1965036520">
      <w:bodyDiv w:val="1"/>
      <w:marLeft w:val="0"/>
      <w:marRight w:val="0"/>
      <w:marTop w:val="0"/>
      <w:marBottom w:val="0"/>
      <w:divBdr>
        <w:top w:val="none" w:sz="0" w:space="0" w:color="auto"/>
        <w:left w:val="none" w:sz="0" w:space="0" w:color="auto"/>
        <w:bottom w:val="none" w:sz="0" w:space="0" w:color="auto"/>
        <w:right w:val="none" w:sz="0" w:space="0" w:color="auto"/>
      </w:divBdr>
      <w:divsChild>
        <w:div w:id="65492771">
          <w:marLeft w:val="0"/>
          <w:marRight w:val="0"/>
          <w:marTop w:val="240"/>
          <w:marBottom w:val="0"/>
          <w:divBdr>
            <w:top w:val="none" w:sz="0" w:space="0" w:color="auto"/>
            <w:left w:val="none" w:sz="0" w:space="0" w:color="auto"/>
            <w:bottom w:val="none" w:sz="0" w:space="0" w:color="auto"/>
            <w:right w:val="none" w:sz="0" w:space="0" w:color="auto"/>
          </w:divBdr>
          <w:divsChild>
            <w:div w:id="697698478">
              <w:marLeft w:val="0"/>
              <w:marRight w:val="0"/>
              <w:marTop w:val="240"/>
              <w:marBottom w:val="0"/>
              <w:divBdr>
                <w:top w:val="none" w:sz="0" w:space="0" w:color="auto"/>
                <w:left w:val="none" w:sz="0" w:space="0" w:color="auto"/>
                <w:bottom w:val="none" w:sz="0" w:space="0" w:color="auto"/>
                <w:right w:val="none" w:sz="0" w:space="0" w:color="auto"/>
              </w:divBdr>
              <w:divsChild>
                <w:div w:id="172108504">
                  <w:marLeft w:val="0"/>
                  <w:marRight w:val="0"/>
                  <w:marTop w:val="0"/>
                  <w:marBottom w:val="0"/>
                  <w:divBdr>
                    <w:top w:val="none" w:sz="0" w:space="0" w:color="auto"/>
                    <w:left w:val="none" w:sz="0" w:space="0" w:color="auto"/>
                    <w:bottom w:val="none" w:sz="0" w:space="0" w:color="auto"/>
                    <w:right w:val="none" w:sz="0" w:space="0" w:color="auto"/>
                  </w:divBdr>
                  <w:divsChild>
                    <w:div w:id="1408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33019">
              <w:marLeft w:val="0"/>
              <w:marRight w:val="0"/>
              <w:marTop w:val="0"/>
              <w:marBottom w:val="0"/>
              <w:divBdr>
                <w:top w:val="none" w:sz="0" w:space="0" w:color="auto"/>
                <w:left w:val="none" w:sz="0" w:space="0" w:color="auto"/>
                <w:bottom w:val="none" w:sz="0" w:space="0" w:color="auto"/>
                <w:right w:val="none" w:sz="0" w:space="0" w:color="auto"/>
              </w:divBdr>
              <w:divsChild>
                <w:div w:id="1577082389">
                  <w:marLeft w:val="0"/>
                  <w:marRight w:val="0"/>
                  <w:marTop w:val="0"/>
                  <w:marBottom w:val="0"/>
                  <w:divBdr>
                    <w:top w:val="none" w:sz="0" w:space="0" w:color="auto"/>
                    <w:left w:val="none" w:sz="0" w:space="0" w:color="auto"/>
                    <w:bottom w:val="none" w:sz="0" w:space="0" w:color="auto"/>
                    <w:right w:val="none" w:sz="0" w:space="0" w:color="auto"/>
                  </w:divBdr>
                </w:div>
              </w:divsChild>
            </w:div>
            <w:div w:id="1796828825">
              <w:marLeft w:val="0"/>
              <w:marRight w:val="0"/>
              <w:marTop w:val="240"/>
              <w:marBottom w:val="0"/>
              <w:divBdr>
                <w:top w:val="none" w:sz="0" w:space="0" w:color="auto"/>
                <w:left w:val="none" w:sz="0" w:space="0" w:color="auto"/>
                <w:bottom w:val="none" w:sz="0" w:space="0" w:color="auto"/>
                <w:right w:val="none" w:sz="0" w:space="0" w:color="auto"/>
              </w:divBdr>
              <w:divsChild>
                <w:div w:id="786238995">
                  <w:marLeft w:val="0"/>
                  <w:marRight w:val="0"/>
                  <w:marTop w:val="0"/>
                  <w:marBottom w:val="0"/>
                  <w:divBdr>
                    <w:top w:val="none" w:sz="0" w:space="0" w:color="auto"/>
                    <w:left w:val="none" w:sz="0" w:space="0" w:color="auto"/>
                    <w:bottom w:val="none" w:sz="0" w:space="0" w:color="auto"/>
                    <w:right w:val="none" w:sz="0" w:space="0" w:color="auto"/>
                  </w:divBdr>
                  <w:divsChild>
                    <w:div w:id="12985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6405">
              <w:marLeft w:val="0"/>
              <w:marRight w:val="0"/>
              <w:marTop w:val="240"/>
              <w:marBottom w:val="0"/>
              <w:divBdr>
                <w:top w:val="none" w:sz="0" w:space="0" w:color="auto"/>
                <w:left w:val="none" w:sz="0" w:space="0" w:color="auto"/>
                <w:bottom w:val="none" w:sz="0" w:space="0" w:color="auto"/>
                <w:right w:val="none" w:sz="0" w:space="0" w:color="auto"/>
              </w:divBdr>
              <w:divsChild>
                <w:div w:id="1303660592">
                  <w:marLeft w:val="0"/>
                  <w:marRight w:val="0"/>
                  <w:marTop w:val="0"/>
                  <w:marBottom w:val="0"/>
                  <w:divBdr>
                    <w:top w:val="none" w:sz="0" w:space="0" w:color="auto"/>
                    <w:left w:val="none" w:sz="0" w:space="0" w:color="auto"/>
                    <w:bottom w:val="none" w:sz="0" w:space="0" w:color="auto"/>
                    <w:right w:val="none" w:sz="0" w:space="0" w:color="auto"/>
                  </w:divBdr>
                  <w:divsChild>
                    <w:div w:id="4400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0211">
          <w:marLeft w:val="0"/>
          <w:marRight w:val="0"/>
          <w:marTop w:val="240"/>
          <w:marBottom w:val="0"/>
          <w:divBdr>
            <w:top w:val="none" w:sz="0" w:space="0" w:color="auto"/>
            <w:left w:val="none" w:sz="0" w:space="0" w:color="auto"/>
            <w:bottom w:val="none" w:sz="0" w:space="0" w:color="auto"/>
            <w:right w:val="none" w:sz="0" w:space="0" w:color="auto"/>
          </w:divBdr>
          <w:divsChild>
            <w:div w:id="1656298842">
              <w:marLeft w:val="0"/>
              <w:marRight w:val="0"/>
              <w:marTop w:val="0"/>
              <w:marBottom w:val="0"/>
              <w:divBdr>
                <w:top w:val="none" w:sz="0" w:space="0" w:color="auto"/>
                <w:left w:val="none" w:sz="0" w:space="0" w:color="auto"/>
                <w:bottom w:val="none" w:sz="0" w:space="0" w:color="auto"/>
                <w:right w:val="none" w:sz="0" w:space="0" w:color="auto"/>
              </w:divBdr>
              <w:divsChild>
                <w:div w:id="4571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3253">
          <w:marLeft w:val="0"/>
          <w:marRight w:val="0"/>
          <w:marTop w:val="240"/>
          <w:marBottom w:val="0"/>
          <w:divBdr>
            <w:top w:val="none" w:sz="0" w:space="0" w:color="auto"/>
            <w:left w:val="none" w:sz="0" w:space="0" w:color="auto"/>
            <w:bottom w:val="none" w:sz="0" w:space="0" w:color="auto"/>
            <w:right w:val="none" w:sz="0" w:space="0" w:color="auto"/>
          </w:divBdr>
          <w:divsChild>
            <w:div w:id="375399193">
              <w:marLeft w:val="0"/>
              <w:marRight w:val="0"/>
              <w:marTop w:val="240"/>
              <w:marBottom w:val="0"/>
              <w:divBdr>
                <w:top w:val="none" w:sz="0" w:space="0" w:color="auto"/>
                <w:left w:val="none" w:sz="0" w:space="0" w:color="auto"/>
                <w:bottom w:val="none" w:sz="0" w:space="0" w:color="auto"/>
                <w:right w:val="none" w:sz="0" w:space="0" w:color="auto"/>
              </w:divBdr>
              <w:divsChild>
                <w:div w:id="229310485">
                  <w:marLeft w:val="0"/>
                  <w:marRight w:val="0"/>
                  <w:marTop w:val="240"/>
                  <w:marBottom w:val="0"/>
                  <w:divBdr>
                    <w:top w:val="none" w:sz="0" w:space="0" w:color="auto"/>
                    <w:left w:val="none" w:sz="0" w:space="0" w:color="auto"/>
                    <w:bottom w:val="none" w:sz="0" w:space="0" w:color="auto"/>
                    <w:right w:val="none" w:sz="0" w:space="0" w:color="auto"/>
                  </w:divBdr>
                  <w:divsChild>
                    <w:div w:id="1640644446">
                      <w:marLeft w:val="0"/>
                      <w:marRight w:val="0"/>
                      <w:marTop w:val="0"/>
                      <w:marBottom w:val="0"/>
                      <w:divBdr>
                        <w:top w:val="none" w:sz="0" w:space="0" w:color="auto"/>
                        <w:left w:val="none" w:sz="0" w:space="0" w:color="auto"/>
                        <w:bottom w:val="none" w:sz="0" w:space="0" w:color="auto"/>
                        <w:right w:val="none" w:sz="0" w:space="0" w:color="auto"/>
                      </w:divBdr>
                      <w:divsChild>
                        <w:div w:id="1218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3179">
                  <w:marLeft w:val="0"/>
                  <w:marRight w:val="0"/>
                  <w:marTop w:val="240"/>
                  <w:marBottom w:val="0"/>
                  <w:divBdr>
                    <w:top w:val="none" w:sz="0" w:space="0" w:color="auto"/>
                    <w:left w:val="none" w:sz="0" w:space="0" w:color="auto"/>
                    <w:bottom w:val="none" w:sz="0" w:space="0" w:color="auto"/>
                    <w:right w:val="none" w:sz="0" w:space="0" w:color="auto"/>
                  </w:divBdr>
                  <w:divsChild>
                    <w:div w:id="1787190149">
                      <w:marLeft w:val="0"/>
                      <w:marRight w:val="0"/>
                      <w:marTop w:val="0"/>
                      <w:marBottom w:val="0"/>
                      <w:divBdr>
                        <w:top w:val="none" w:sz="0" w:space="0" w:color="auto"/>
                        <w:left w:val="none" w:sz="0" w:space="0" w:color="auto"/>
                        <w:bottom w:val="none" w:sz="0" w:space="0" w:color="auto"/>
                        <w:right w:val="none" w:sz="0" w:space="0" w:color="auto"/>
                      </w:divBdr>
                      <w:divsChild>
                        <w:div w:id="38037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3884">
                  <w:marLeft w:val="0"/>
                  <w:marRight w:val="0"/>
                  <w:marTop w:val="0"/>
                  <w:marBottom w:val="0"/>
                  <w:divBdr>
                    <w:top w:val="none" w:sz="0" w:space="0" w:color="auto"/>
                    <w:left w:val="none" w:sz="0" w:space="0" w:color="auto"/>
                    <w:bottom w:val="none" w:sz="0" w:space="0" w:color="auto"/>
                    <w:right w:val="none" w:sz="0" w:space="0" w:color="auto"/>
                  </w:divBdr>
                  <w:divsChild>
                    <w:div w:id="1834027653">
                      <w:marLeft w:val="0"/>
                      <w:marRight w:val="0"/>
                      <w:marTop w:val="0"/>
                      <w:marBottom w:val="0"/>
                      <w:divBdr>
                        <w:top w:val="none" w:sz="0" w:space="0" w:color="auto"/>
                        <w:left w:val="none" w:sz="0" w:space="0" w:color="auto"/>
                        <w:bottom w:val="none" w:sz="0" w:space="0" w:color="auto"/>
                        <w:right w:val="none" w:sz="0" w:space="0" w:color="auto"/>
                      </w:divBdr>
                    </w:div>
                  </w:divsChild>
                </w:div>
                <w:div w:id="1256552200">
                  <w:marLeft w:val="0"/>
                  <w:marRight w:val="0"/>
                  <w:marTop w:val="240"/>
                  <w:marBottom w:val="0"/>
                  <w:divBdr>
                    <w:top w:val="none" w:sz="0" w:space="0" w:color="auto"/>
                    <w:left w:val="none" w:sz="0" w:space="0" w:color="auto"/>
                    <w:bottom w:val="none" w:sz="0" w:space="0" w:color="auto"/>
                    <w:right w:val="none" w:sz="0" w:space="0" w:color="auto"/>
                  </w:divBdr>
                  <w:divsChild>
                    <w:div w:id="2143644721">
                      <w:marLeft w:val="0"/>
                      <w:marRight w:val="0"/>
                      <w:marTop w:val="0"/>
                      <w:marBottom w:val="0"/>
                      <w:divBdr>
                        <w:top w:val="none" w:sz="0" w:space="0" w:color="auto"/>
                        <w:left w:val="none" w:sz="0" w:space="0" w:color="auto"/>
                        <w:bottom w:val="none" w:sz="0" w:space="0" w:color="auto"/>
                        <w:right w:val="none" w:sz="0" w:space="0" w:color="auto"/>
                      </w:divBdr>
                      <w:divsChild>
                        <w:div w:id="5646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4080">
              <w:marLeft w:val="0"/>
              <w:marRight w:val="0"/>
              <w:marTop w:val="0"/>
              <w:marBottom w:val="0"/>
              <w:divBdr>
                <w:top w:val="none" w:sz="0" w:space="0" w:color="auto"/>
                <w:left w:val="none" w:sz="0" w:space="0" w:color="auto"/>
                <w:bottom w:val="none" w:sz="0" w:space="0" w:color="auto"/>
                <w:right w:val="none" w:sz="0" w:space="0" w:color="auto"/>
              </w:divBdr>
              <w:divsChild>
                <w:div w:id="2036148622">
                  <w:marLeft w:val="0"/>
                  <w:marRight w:val="0"/>
                  <w:marTop w:val="0"/>
                  <w:marBottom w:val="0"/>
                  <w:divBdr>
                    <w:top w:val="none" w:sz="0" w:space="0" w:color="auto"/>
                    <w:left w:val="none" w:sz="0" w:space="0" w:color="auto"/>
                    <w:bottom w:val="none" w:sz="0" w:space="0" w:color="auto"/>
                    <w:right w:val="none" w:sz="0" w:space="0" w:color="auto"/>
                  </w:divBdr>
                </w:div>
              </w:divsChild>
            </w:div>
            <w:div w:id="1330210739">
              <w:marLeft w:val="0"/>
              <w:marRight w:val="0"/>
              <w:marTop w:val="240"/>
              <w:marBottom w:val="0"/>
              <w:divBdr>
                <w:top w:val="none" w:sz="0" w:space="0" w:color="auto"/>
                <w:left w:val="none" w:sz="0" w:space="0" w:color="auto"/>
                <w:bottom w:val="none" w:sz="0" w:space="0" w:color="auto"/>
                <w:right w:val="none" w:sz="0" w:space="0" w:color="auto"/>
              </w:divBdr>
              <w:divsChild>
                <w:div w:id="185213806">
                  <w:marLeft w:val="0"/>
                  <w:marRight w:val="0"/>
                  <w:marTop w:val="0"/>
                  <w:marBottom w:val="0"/>
                  <w:divBdr>
                    <w:top w:val="none" w:sz="0" w:space="0" w:color="auto"/>
                    <w:left w:val="none" w:sz="0" w:space="0" w:color="auto"/>
                    <w:bottom w:val="none" w:sz="0" w:space="0" w:color="auto"/>
                    <w:right w:val="none" w:sz="0" w:space="0" w:color="auto"/>
                  </w:divBdr>
                  <w:divsChild>
                    <w:div w:id="14215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95332">
              <w:marLeft w:val="0"/>
              <w:marRight w:val="0"/>
              <w:marTop w:val="240"/>
              <w:marBottom w:val="0"/>
              <w:divBdr>
                <w:top w:val="none" w:sz="0" w:space="0" w:color="auto"/>
                <w:left w:val="none" w:sz="0" w:space="0" w:color="auto"/>
                <w:bottom w:val="none" w:sz="0" w:space="0" w:color="auto"/>
                <w:right w:val="none" w:sz="0" w:space="0" w:color="auto"/>
              </w:divBdr>
              <w:divsChild>
                <w:div w:id="1467430518">
                  <w:marLeft w:val="0"/>
                  <w:marRight w:val="0"/>
                  <w:marTop w:val="0"/>
                  <w:marBottom w:val="0"/>
                  <w:divBdr>
                    <w:top w:val="none" w:sz="0" w:space="0" w:color="auto"/>
                    <w:left w:val="none" w:sz="0" w:space="0" w:color="auto"/>
                    <w:bottom w:val="none" w:sz="0" w:space="0" w:color="auto"/>
                    <w:right w:val="none" w:sz="0" w:space="0" w:color="auto"/>
                  </w:divBdr>
                  <w:divsChild>
                    <w:div w:id="180473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7557">
              <w:marLeft w:val="0"/>
              <w:marRight w:val="0"/>
              <w:marTop w:val="240"/>
              <w:marBottom w:val="0"/>
              <w:divBdr>
                <w:top w:val="none" w:sz="0" w:space="0" w:color="auto"/>
                <w:left w:val="none" w:sz="0" w:space="0" w:color="auto"/>
                <w:bottom w:val="none" w:sz="0" w:space="0" w:color="auto"/>
                <w:right w:val="none" w:sz="0" w:space="0" w:color="auto"/>
              </w:divBdr>
              <w:divsChild>
                <w:div w:id="1387024696">
                  <w:marLeft w:val="0"/>
                  <w:marRight w:val="0"/>
                  <w:marTop w:val="0"/>
                  <w:marBottom w:val="0"/>
                  <w:divBdr>
                    <w:top w:val="none" w:sz="0" w:space="0" w:color="auto"/>
                    <w:left w:val="none" w:sz="0" w:space="0" w:color="auto"/>
                    <w:bottom w:val="none" w:sz="0" w:space="0" w:color="auto"/>
                    <w:right w:val="none" w:sz="0" w:space="0" w:color="auto"/>
                  </w:divBdr>
                  <w:divsChild>
                    <w:div w:id="15510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7285">
          <w:marLeft w:val="0"/>
          <w:marRight w:val="0"/>
          <w:marTop w:val="240"/>
          <w:marBottom w:val="0"/>
          <w:divBdr>
            <w:top w:val="none" w:sz="0" w:space="0" w:color="auto"/>
            <w:left w:val="none" w:sz="0" w:space="0" w:color="auto"/>
            <w:bottom w:val="none" w:sz="0" w:space="0" w:color="auto"/>
            <w:right w:val="none" w:sz="0" w:space="0" w:color="auto"/>
          </w:divBdr>
          <w:divsChild>
            <w:div w:id="560139562">
              <w:marLeft w:val="0"/>
              <w:marRight w:val="0"/>
              <w:marTop w:val="0"/>
              <w:marBottom w:val="0"/>
              <w:divBdr>
                <w:top w:val="none" w:sz="0" w:space="0" w:color="auto"/>
                <w:left w:val="none" w:sz="0" w:space="0" w:color="auto"/>
                <w:bottom w:val="none" w:sz="0" w:space="0" w:color="auto"/>
                <w:right w:val="none" w:sz="0" w:space="0" w:color="auto"/>
              </w:divBdr>
              <w:divsChild>
                <w:div w:id="681705543">
                  <w:marLeft w:val="0"/>
                  <w:marRight w:val="0"/>
                  <w:marTop w:val="0"/>
                  <w:marBottom w:val="0"/>
                  <w:divBdr>
                    <w:top w:val="none" w:sz="0" w:space="0" w:color="auto"/>
                    <w:left w:val="none" w:sz="0" w:space="0" w:color="auto"/>
                    <w:bottom w:val="none" w:sz="0" w:space="0" w:color="auto"/>
                    <w:right w:val="none" w:sz="0" w:space="0" w:color="auto"/>
                  </w:divBdr>
                </w:div>
              </w:divsChild>
            </w:div>
            <w:div w:id="1180899379">
              <w:marLeft w:val="0"/>
              <w:marRight w:val="0"/>
              <w:marTop w:val="240"/>
              <w:marBottom w:val="0"/>
              <w:divBdr>
                <w:top w:val="none" w:sz="0" w:space="0" w:color="auto"/>
                <w:left w:val="none" w:sz="0" w:space="0" w:color="auto"/>
                <w:bottom w:val="none" w:sz="0" w:space="0" w:color="auto"/>
                <w:right w:val="none" w:sz="0" w:space="0" w:color="auto"/>
              </w:divBdr>
              <w:divsChild>
                <w:div w:id="1397360529">
                  <w:marLeft w:val="0"/>
                  <w:marRight w:val="0"/>
                  <w:marTop w:val="0"/>
                  <w:marBottom w:val="0"/>
                  <w:divBdr>
                    <w:top w:val="none" w:sz="0" w:space="0" w:color="auto"/>
                    <w:left w:val="none" w:sz="0" w:space="0" w:color="auto"/>
                    <w:bottom w:val="none" w:sz="0" w:space="0" w:color="auto"/>
                    <w:right w:val="none" w:sz="0" w:space="0" w:color="auto"/>
                  </w:divBdr>
                  <w:divsChild>
                    <w:div w:id="1662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7971">
              <w:marLeft w:val="0"/>
              <w:marRight w:val="0"/>
              <w:marTop w:val="240"/>
              <w:marBottom w:val="0"/>
              <w:divBdr>
                <w:top w:val="none" w:sz="0" w:space="0" w:color="auto"/>
                <w:left w:val="none" w:sz="0" w:space="0" w:color="auto"/>
                <w:bottom w:val="none" w:sz="0" w:space="0" w:color="auto"/>
                <w:right w:val="none" w:sz="0" w:space="0" w:color="auto"/>
              </w:divBdr>
              <w:divsChild>
                <w:div w:id="942883100">
                  <w:marLeft w:val="0"/>
                  <w:marRight w:val="0"/>
                  <w:marTop w:val="0"/>
                  <w:marBottom w:val="0"/>
                  <w:divBdr>
                    <w:top w:val="none" w:sz="0" w:space="0" w:color="auto"/>
                    <w:left w:val="none" w:sz="0" w:space="0" w:color="auto"/>
                    <w:bottom w:val="none" w:sz="0" w:space="0" w:color="auto"/>
                    <w:right w:val="none" w:sz="0" w:space="0" w:color="auto"/>
                  </w:divBdr>
                  <w:divsChild>
                    <w:div w:id="2119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8101">
          <w:marLeft w:val="0"/>
          <w:marRight w:val="0"/>
          <w:marTop w:val="240"/>
          <w:marBottom w:val="0"/>
          <w:divBdr>
            <w:top w:val="none" w:sz="0" w:space="0" w:color="auto"/>
            <w:left w:val="none" w:sz="0" w:space="0" w:color="auto"/>
            <w:bottom w:val="none" w:sz="0" w:space="0" w:color="auto"/>
            <w:right w:val="none" w:sz="0" w:space="0" w:color="auto"/>
          </w:divBdr>
          <w:divsChild>
            <w:div w:id="1311397331">
              <w:marLeft w:val="0"/>
              <w:marRight w:val="0"/>
              <w:marTop w:val="240"/>
              <w:marBottom w:val="0"/>
              <w:divBdr>
                <w:top w:val="none" w:sz="0" w:space="0" w:color="auto"/>
                <w:left w:val="none" w:sz="0" w:space="0" w:color="auto"/>
                <w:bottom w:val="none" w:sz="0" w:space="0" w:color="auto"/>
                <w:right w:val="none" w:sz="0" w:space="0" w:color="auto"/>
              </w:divBdr>
              <w:divsChild>
                <w:div w:id="152063163">
                  <w:marLeft w:val="0"/>
                  <w:marRight w:val="0"/>
                  <w:marTop w:val="0"/>
                  <w:marBottom w:val="0"/>
                  <w:divBdr>
                    <w:top w:val="none" w:sz="0" w:space="0" w:color="auto"/>
                    <w:left w:val="none" w:sz="0" w:space="0" w:color="auto"/>
                    <w:bottom w:val="none" w:sz="0" w:space="0" w:color="auto"/>
                    <w:right w:val="none" w:sz="0" w:space="0" w:color="auto"/>
                  </w:divBdr>
                  <w:divsChild>
                    <w:div w:id="20605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06459">
              <w:marLeft w:val="0"/>
              <w:marRight w:val="0"/>
              <w:marTop w:val="0"/>
              <w:marBottom w:val="0"/>
              <w:divBdr>
                <w:top w:val="none" w:sz="0" w:space="0" w:color="auto"/>
                <w:left w:val="none" w:sz="0" w:space="0" w:color="auto"/>
                <w:bottom w:val="none" w:sz="0" w:space="0" w:color="auto"/>
                <w:right w:val="none" w:sz="0" w:space="0" w:color="auto"/>
              </w:divBdr>
              <w:divsChild>
                <w:div w:id="253435808">
                  <w:marLeft w:val="0"/>
                  <w:marRight w:val="0"/>
                  <w:marTop w:val="0"/>
                  <w:marBottom w:val="0"/>
                  <w:divBdr>
                    <w:top w:val="none" w:sz="0" w:space="0" w:color="auto"/>
                    <w:left w:val="none" w:sz="0" w:space="0" w:color="auto"/>
                    <w:bottom w:val="none" w:sz="0" w:space="0" w:color="auto"/>
                    <w:right w:val="none" w:sz="0" w:space="0" w:color="auto"/>
                  </w:divBdr>
                </w:div>
              </w:divsChild>
            </w:div>
            <w:div w:id="1413426397">
              <w:marLeft w:val="0"/>
              <w:marRight w:val="0"/>
              <w:marTop w:val="240"/>
              <w:marBottom w:val="0"/>
              <w:divBdr>
                <w:top w:val="none" w:sz="0" w:space="0" w:color="auto"/>
                <w:left w:val="none" w:sz="0" w:space="0" w:color="auto"/>
                <w:bottom w:val="none" w:sz="0" w:space="0" w:color="auto"/>
                <w:right w:val="none" w:sz="0" w:space="0" w:color="auto"/>
              </w:divBdr>
              <w:divsChild>
                <w:div w:id="1849327350">
                  <w:marLeft w:val="0"/>
                  <w:marRight w:val="0"/>
                  <w:marTop w:val="0"/>
                  <w:marBottom w:val="0"/>
                  <w:divBdr>
                    <w:top w:val="none" w:sz="0" w:space="0" w:color="auto"/>
                    <w:left w:val="none" w:sz="0" w:space="0" w:color="auto"/>
                    <w:bottom w:val="none" w:sz="0" w:space="0" w:color="auto"/>
                    <w:right w:val="none" w:sz="0" w:space="0" w:color="auto"/>
                  </w:divBdr>
                  <w:divsChild>
                    <w:div w:id="1755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69448">
              <w:marLeft w:val="0"/>
              <w:marRight w:val="0"/>
              <w:marTop w:val="240"/>
              <w:marBottom w:val="0"/>
              <w:divBdr>
                <w:top w:val="none" w:sz="0" w:space="0" w:color="auto"/>
                <w:left w:val="none" w:sz="0" w:space="0" w:color="auto"/>
                <w:bottom w:val="none" w:sz="0" w:space="0" w:color="auto"/>
                <w:right w:val="none" w:sz="0" w:space="0" w:color="auto"/>
              </w:divBdr>
              <w:divsChild>
                <w:div w:id="1292394008">
                  <w:marLeft w:val="0"/>
                  <w:marRight w:val="0"/>
                  <w:marTop w:val="0"/>
                  <w:marBottom w:val="0"/>
                  <w:divBdr>
                    <w:top w:val="none" w:sz="0" w:space="0" w:color="auto"/>
                    <w:left w:val="none" w:sz="0" w:space="0" w:color="auto"/>
                    <w:bottom w:val="none" w:sz="0" w:space="0" w:color="auto"/>
                    <w:right w:val="none" w:sz="0" w:space="0" w:color="auto"/>
                  </w:divBdr>
                  <w:divsChild>
                    <w:div w:id="3112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4094">
          <w:marLeft w:val="0"/>
          <w:marRight w:val="0"/>
          <w:marTop w:val="240"/>
          <w:marBottom w:val="0"/>
          <w:divBdr>
            <w:top w:val="none" w:sz="0" w:space="0" w:color="auto"/>
            <w:left w:val="none" w:sz="0" w:space="0" w:color="auto"/>
            <w:bottom w:val="none" w:sz="0" w:space="0" w:color="auto"/>
            <w:right w:val="none" w:sz="0" w:space="0" w:color="auto"/>
          </w:divBdr>
          <w:divsChild>
            <w:div w:id="4794380">
              <w:marLeft w:val="0"/>
              <w:marRight w:val="0"/>
              <w:marTop w:val="240"/>
              <w:marBottom w:val="0"/>
              <w:divBdr>
                <w:top w:val="none" w:sz="0" w:space="0" w:color="auto"/>
                <w:left w:val="none" w:sz="0" w:space="0" w:color="auto"/>
                <w:bottom w:val="none" w:sz="0" w:space="0" w:color="auto"/>
                <w:right w:val="none" w:sz="0" w:space="0" w:color="auto"/>
              </w:divBdr>
              <w:divsChild>
                <w:div w:id="302929125">
                  <w:marLeft w:val="0"/>
                  <w:marRight w:val="0"/>
                  <w:marTop w:val="0"/>
                  <w:marBottom w:val="0"/>
                  <w:divBdr>
                    <w:top w:val="none" w:sz="0" w:space="0" w:color="auto"/>
                    <w:left w:val="none" w:sz="0" w:space="0" w:color="auto"/>
                    <w:bottom w:val="none" w:sz="0" w:space="0" w:color="auto"/>
                    <w:right w:val="none" w:sz="0" w:space="0" w:color="auto"/>
                  </w:divBdr>
                  <w:divsChild>
                    <w:div w:id="9928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3269">
              <w:marLeft w:val="0"/>
              <w:marRight w:val="0"/>
              <w:marTop w:val="240"/>
              <w:marBottom w:val="0"/>
              <w:divBdr>
                <w:top w:val="none" w:sz="0" w:space="0" w:color="auto"/>
                <w:left w:val="none" w:sz="0" w:space="0" w:color="auto"/>
                <w:bottom w:val="none" w:sz="0" w:space="0" w:color="auto"/>
                <w:right w:val="none" w:sz="0" w:space="0" w:color="auto"/>
              </w:divBdr>
              <w:divsChild>
                <w:div w:id="118493258">
                  <w:marLeft w:val="0"/>
                  <w:marRight w:val="0"/>
                  <w:marTop w:val="0"/>
                  <w:marBottom w:val="0"/>
                  <w:divBdr>
                    <w:top w:val="none" w:sz="0" w:space="0" w:color="auto"/>
                    <w:left w:val="none" w:sz="0" w:space="0" w:color="auto"/>
                    <w:bottom w:val="none" w:sz="0" w:space="0" w:color="auto"/>
                    <w:right w:val="none" w:sz="0" w:space="0" w:color="auto"/>
                  </w:divBdr>
                  <w:divsChild>
                    <w:div w:id="1846936957">
                      <w:marLeft w:val="0"/>
                      <w:marRight w:val="0"/>
                      <w:marTop w:val="0"/>
                      <w:marBottom w:val="0"/>
                      <w:divBdr>
                        <w:top w:val="none" w:sz="0" w:space="0" w:color="auto"/>
                        <w:left w:val="none" w:sz="0" w:space="0" w:color="auto"/>
                        <w:bottom w:val="none" w:sz="0" w:space="0" w:color="auto"/>
                        <w:right w:val="none" w:sz="0" w:space="0" w:color="auto"/>
                      </w:divBdr>
                    </w:div>
                  </w:divsChild>
                </w:div>
                <w:div w:id="227614652">
                  <w:marLeft w:val="0"/>
                  <w:marRight w:val="0"/>
                  <w:marTop w:val="240"/>
                  <w:marBottom w:val="0"/>
                  <w:divBdr>
                    <w:top w:val="none" w:sz="0" w:space="0" w:color="auto"/>
                    <w:left w:val="none" w:sz="0" w:space="0" w:color="auto"/>
                    <w:bottom w:val="none" w:sz="0" w:space="0" w:color="auto"/>
                    <w:right w:val="none" w:sz="0" w:space="0" w:color="auto"/>
                  </w:divBdr>
                  <w:divsChild>
                    <w:div w:id="527986049">
                      <w:marLeft w:val="0"/>
                      <w:marRight w:val="0"/>
                      <w:marTop w:val="0"/>
                      <w:marBottom w:val="0"/>
                      <w:divBdr>
                        <w:top w:val="none" w:sz="0" w:space="0" w:color="auto"/>
                        <w:left w:val="none" w:sz="0" w:space="0" w:color="auto"/>
                        <w:bottom w:val="none" w:sz="0" w:space="0" w:color="auto"/>
                        <w:right w:val="none" w:sz="0" w:space="0" w:color="auto"/>
                      </w:divBdr>
                      <w:divsChild>
                        <w:div w:id="17137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6774">
                  <w:marLeft w:val="0"/>
                  <w:marRight w:val="0"/>
                  <w:marTop w:val="240"/>
                  <w:marBottom w:val="0"/>
                  <w:divBdr>
                    <w:top w:val="none" w:sz="0" w:space="0" w:color="auto"/>
                    <w:left w:val="none" w:sz="0" w:space="0" w:color="auto"/>
                    <w:bottom w:val="none" w:sz="0" w:space="0" w:color="auto"/>
                    <w:right w:val="none" w:sz="0" w:space="0" w:color="auto"/>
                  </w:divBdr>
                  <w:divsChild>
                    <w:div w:id="1242567485">
                      <w:marLeft w:val="0"/>
                      <w:marRight w:val="0"/>
                      <w:marTop w:val="0"/>
                      <w:marBottom w:val="0"/>
                      <w:divBdr>
                        <w:top w:val="none" w:sz="0" w:space="0" w:color="auto"/>
                        <w:left w:val="none" w:sz="0" w:space="0" w:color="auto"/>
                        <w:bottom w:val="none" w:sz="0" w:space="0" w:color="auto"/>
                        <w:right w:val="none" w:sz="0" w:space="0" w:color="auto"/>
                      </w:divBdr>
                      <w:divsChild>
                        <w:div w:id="17415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4050">
                  <w:marLeft w:val="0"/>
                  <w:marRight w:val="0"/>
                  <w:marTop w:val="240"/>
                  <w:marBottom w:val="0"/>
                  <w:divBdr>
                    <w:top w:val="none" w:sz="0" w:space="0" w:color="auto"/>
                    <w:left w:val="none" w:sz="0" w:space="0" w:color="auto"/>
                    <w:bottom w:val="none" w:sz="0" w:space="0" w:color="auto"/>
                    <w:right w:val="none" w:sz="0" w:space="0" w:color="auto"/>
                  </w:divBdr>
                  <w:divsChild>
                    <w:div w:id="1741978854">
                      <w:marLeft w:val="0"/>
                      <w:marRight w:val="0"/>
                      <w:marTop w:val="0"/>
                      <w:marBottom w:val="0"/>
                      <w:divBdr>
                        <w:top w:val="none" w:sz="0" w:space="0" w:color="auto"/>
                        <w:left w:val="none" w:sz="0" w:space="0" w:color="auto"/>
                        <w:bottom w:val="none" w:sz="0" w:space="0" w:color="auto"/>
                        <w:right w:val="none" w:sz="0" w:space="0" w:color="auto"/>
                      </w:divBdr>
                      <w:divsChild>
                        <w:div w:id="150026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10034">
              <w:marLeft w:val="0"/>
              <w:marRight w:val="0"/>
              <w:marTop w:val="0"/>
              <w:marBottom w:val="0"/>
              <w:divBdr>
                <w:top w:val="none" w:sz="0" w:space="0" w:color="auto"/>
                <w:left w:val="none" w:sz="0" w:space="0" w:color="auto"/>
                <w:bottom w:val="none" w:sz="0" w:space="0" w:color="auto"/>
                <w:right w:val="none" w:sz="0" w:space="0" w:color="auto"/>
              </w:divBdr>
              <w:divsChild>
                <w:div w:id="679283603">
                  <w:marLeft w:val="0"/>
                  <w:marRight w:val="0"/>
                  <w:marTop w:val="0"/>
                  <w:marBottom w:val="0"/>
                  <w:divBdr>
                    <w:top w:val="none" w:sz="0" w:space="0" w:color="auto"/>
                    <w:left w:val="none" w:sz="0" w:space="0" w:color="auto"/>
                    <w:bottom w:val="none" w:sz="0" w:space="0" w:color="auto"/>
                    <w:right w:val="none" w:sz="0" w:space="0" w:color="auto"/>
                  </w:divBdr>
                </w:div>
              </w:divsChild>
            </w:div>
            <w:div w:id="365523264">
              <w:marLeft w:val="0"/>
              <w:marRight w:val="0"/>
              <w:marTop w:val="240"/>
              <w:marBottom w:val="0"/>
              <w:divBdr>
                <w:top w:val="none" w:sz="0" w:space="0" w:color="auto"/>
                <w:left w:val="none" w:sz="0" w:space="0" w:color="auto"/>
                <w:bottom w:val="none" w:sz="0" w:space="0" w:color="auto"/>
                <w:right w:val="none" w:sz="0" w:space="0" w:color="auto"/>
              </w:divBdr>
              <w:divsChild>
                <w:div w:id="1369263287">
                  <w:marLeft w:val="0"/>
                  <w:marRight w:val="0"/>
                  <w:marTop w:val="0"/>
                  <w:marBottom w:val="0"/>
                  <w:divBdr>
                    <w:top w:val="none" w:sz="0" w:space="0" w:color="auto"/>
                    <w:left w:val="none" w:sz="0" w:space="0" w:color="auto"/>
                    <w:bottom w:val="none" w:sz="0" w:space="0" w:color="auto"/>
                    <w:right w:val="none" w:sz="0" w:space="0" w:color="auto"/>
                  </w:divBdr>
                  <w:divsChild>
                    <w:div w:id="12331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94673">
              <w:marLeft w:val="0"/>
              <w:marRight w:val="0"/>
              <w:marTop w:val="240"/>
              <w:marBottom w:val="0"/>
              <w:divBdr>
                <w:top w:val="none" w:sz="0" w:space="0" w:color="auto"/>
                <w:left w:val="none" w:sz="0" w:space="0" w:color="auto"/>
                <w:bottom w:val="none" w:sz="0" w:space="0" w:color="auto"/>
                <w:right w:val="none" w:sz="0" w:space="0" w:color="auto"/>
              </w:divBdr>
              <w:divsChild>
                <w:div w:id="742411911">
                  <w:marLeft w:val="0"/>
                  <w:marRight w:val="0"/>
                  <w:marTop w:val="0"/>
                  <w:marBottom w:val="0"/>
                  <w:divBdr>
                    <w:top w:val="none" w:sz="0" w:space="0" w:color="auto"/>
                    <w:left w:val="none" w:sz="0" w:space="0" w:color="auto"/>
                    <w:bottom w:val="none" w:sz="0" w:space="0" w:color="auto"/>
                    <w:right w:val="none" w:sz="0" w:space="0" w:color="auto"/>
                  </w:divBdr>
                  <w:divsChild>
                    <w:div w:id="173647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16834">
          <w:marLeft w:val="0"/>
          <w:marRight w:val="0"/>
          <w:marTop w:val="240"/>
          <w:marBottom w:val="0"/>
          <w:divBdr>
            <w:top w:val="none" w:sz="0" w:space="0" w:color="auto"/>
            <w:left w:val="none" w:sz="0" w:space="0" w:color="auto"/>
            <w:bottom w:val="none" w:sz="0" w:space="0" w:color="auto"/>
            <w:right w:val="none" w:sz="0" w:space="0" w:color="auto"/>
          </w:divBdr>
          <w:divsChild>
            <w:div w:id="469641170">
              <w:marLeft w:val="0"/>
              <w:marRight w:val="0"/>
              <w:marTop w:val="240"/>
              <w:marBottom w:val="0"/>
              <w:divBdr>
                <w:top w:val="none" w:sz="0" w:space="0" w:color="auto"/>
                <w:left w:val="none" w:sz="0" w:space="0" w:color="auto"/>
                <w:bottom w:val="none" w:sz="0" w:space="0" w:color="auto"/>
                <w:right w:val="none" w:sz="0" w:space="0" w:color="auto"/>
              </w:divBdr>
              <w:divsChild>
                <w:div w:id="773525692">
                  <w:marLeft w:val="0"/>
                  <w:marRight w:val="0"/>
                  <w:marTop w:val="0"/>
                  <w:marBottom w:val="0"/>
                  <w:divBdr>
                    <w:top w:val="none" w:sz="0" w:space="0" w:color="auto"/>
                    <w:left w:val="none" w:sz="0" w:space="0" w:color="auto"/>
                    <w:bottom w:val="none" w:sz="0" w:space="0" w:color="auto"/>
                    <w:right w:val="none" w:sz="0" w:space="0" w:color="auto"/>
                  </w:divBdr>
                  <w:divsChild>
                    <w:div w:id="721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68525">
              <w:marLeft w:val="0"/>
              <w:marRight w:val="0"/>
              <w:marTop w:val="240"/>
              <w:marBottom w:val="0"/>
              <w:divBdr>
                <w:top w:val="none" w:sz="0" w:space="0" w:color="auto"/>
                <w:left w:val="none" w:sz="0" w:space="0" w:color="auto"/>
                <w:bottom w:val="none" w:sz="0" w:space="0" w:color="auto"/>
                <w:right w:val="none" w:sz="0" w:space="0" w:color="auto"/>
              </w:divBdr>
              <w:divsChild>
                <w:div w:id="1739328028">
                  <w:marLeft w:val="0"/>
                  <w:marRight w:val="0"/>
                  <w:marTop w:val="0"/>
                  <w:marBottom w:val="0"/>
                  <w:divBdr>
                    <w:top w:val="none" w:sz="0" w:space="0" w:color="auto"/>
                    <w:left w:val="none" w:sz="0" w:space="0" w:color="auto"/>
                    <w:bottom w:val="none" w:sz="0" w:space="0" w:color="auto"/>
                    <w:right w:val="none" w:sz="0" w:space="0" w:color="auto"/>
                  </w:divBdr>
                  <w:divsChild>
                    <w:div w:id="17261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6853">
              <w:marLeft w:val="0"/>
              <w:marRight w:val="0"/>
              <w:marTop w:val="0"/>
              <w:marBottom w:val="0"/>
              <w:divBdr>
                <w:top w:val="none" w:sz="0" w:space="0" w:color="auto"/>
                <w:left w:val="none" w:sz="0" w:space="0" w:color="auto"/>
                <w:bottom w:val="none" w:sz="0" w:space="0" w:color="auto"/>
                <w:right w:val="none" w:sz="0" w:space="0" w:color="auto"/>
              </w:divBdr>
              <w:divsChild>
                <w:div w:id="9198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0684">
          <w:marLeft w:val="0"/>
          <w:marRight w:val="0"/>
          <w:marTop w:val="240"/>
          <w:marBottom w:val="0"/>
          <w:divBdr>
            <w:top w:val="none" w:sz="0" w:space="0" w:color="auto"/>
            <w:left w:val="none" w:sz="0" w:space="0" w:color="auto"/>
            <w:bottom w:val="none" w:sz="0" w:space="0" w:color="auto"/>
            <w:right w:val="none" w:sz="0" w:space="0" w:color="auto"/>
          </w:divBdr>
          <w:divsChild>
            <w:div w:id="532350151">
              <w:marLeft w:val="0"/>
              <w:marRight w:val="0"/>
              <w:marTop w:val="0"/>
              <w:marBottom w:val="0"/>
              <w:divBdr>
                <w:top w:val="none" w:sz="0" w:space="0" w:color="auto"/>
                <w:left w:val="none" w:sz="0" w:space="0" w:color="auto"/>
                <w:bottom w:val="none" w:sz="0" w:space="0" w:color="auto"/>
                <w:right w:val="none" w:sz="0" w:space="0" w:color="auto"/>
              </w:divBdr>
              <w:divsChild>
                <w:div w:id="6980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23256">
          <w:marLeft w:val="0"/>
          <w:marRight w:val="0"/>
          <w:marTop w:val="240"/>
          <w:marBottom w:val="0"/>
          <w:divBdr>
            <w:top w:val="none" w:sz="0" w:space="0" w:color="auto"/>
            <w:left w:val="none" w:sz="0" w:space="0" w:color="auto"/>
            <w:bottom w:val="none" w:sz="0" w:space="0" w:color="auto"/>
            <w:right w:val="none" w:sz="0" w:space="0" w:color="auto"/>
          </w:divBdr>
          <w:divsChild>
            <w:div w:id="1776437872">
              <w:marLeft w:val="0"/>
              <w:marRight w:val="0"/>
              <w:marTop w:val="0"/>
              <w:marBottom w:val="0"/>
              <w:divBdr>
                <w:top w:val="none" w:sz="0" w:space="0" w:color="auto"/>
                <w:left w:val="none" w:sz="0" w:space="0" w:color="auto"/>
                <w:bottom w:val="none" w:sz="0" w:space="0" w:color="auto"/>
                <w:right w:val="none" w:sz="0" w:space="0" w:color="auto"/>
              </w:divBdr>
              <w:divsChild>
                <w:div w:id="93193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59012">
          <w:marLeft w:val="0"/>
          <w:marRight w:val="0"/>
          <w:marTop w:val="240"/>
          <w:marBottom w:val="0"/>
          <w:divBdr>
            <w:top w:val="none" w:sz="0" w:space="0" w:color="auto"/>
            <w:left w:val="none" w:sz="0" w:space="0" w:color="auto"/>
            <w:bottom w:val="none" w:sz="0" w:space="0" w:color="auto"/>
            <w:right w:val="none" w:sz="0" w:space="0" w:color="auto"/>
          </w:divBdr>
          <w:divsChild>
            <w:div w:id="503513824">
              <w:marLeft w:val="0"/>
              <w:marRight w:val="0"/>
              <w:marTop w:val="0"/>
              <w:marBottom w:val="0"/>
              <w:divBdr>
                <w:top w:val="none" w:sz="0" w:space="0" w:color="auto"/>
                <w:left w:val="none" w:sz="0" w:space="0" w:color="auto"/>
                <w:bottom w:val="none" w:sz="0" w:space="0" w:color="auto"/>
                <w:right w:val="none" w:sz="0" w:space="0" w:color="auto"/>
              </w:divBdr>
              <w:divsChild>
                <w:div w:id="257107044">
                  <w:marLeft w:val="0"/>
                  <w:marRight w:val="0"/>
                  <w:marTop w:val="0"/>
                  <w:marBottom w:val="0"/>
                  <w:divBdr>
                    <w:top w:val="none" w:sz="0" w:space="0" w:color="auto"/>
                    <w:left w:val="none" w:sz="0" w:space="0" w:color="auto"/>
                    <w:bottom w:val="none" w:sz="0" w:space="0" w:color="auto"/>
                    <w:right w:val="none" w:sz="0" w:space="0" w:color="auto"/>
                  </w:divBdr>
                </w:div>
              </w:divsChild>
            </w:div>
            <w:div w:id="570316582">
              <w:marLeft w:val="0"/>
              <w:marRight w:val="0"/>
              <w:marTop w:val="240"/>
              <w:marBottom w:val="0"/>
              <w:divBdr>
                <w:top w:val="none" w:sz="0" w:space="0" w:color="auto"/>
                <w:left w:val="none" w:sz="0" w:space="0" w:color="auto"/>
                <w:bottom w:val="none" w:sz="0" w:space="0" w:color="auto"/>
                <w:right w:val="none" w:sz="0" w:space="0" w:color="auto"/>
              </w:divBdr>
              <w:divsChild>
                <w:div w:id="1728068002">
                  <w:marLeft w:val="0"/>
                  <w:marRight w:val="0"/>
                  <w:marTop w:val="0"/>
                  <w:marBottom w:val="0"/>
                  <w:divBdr>
                    <w:top w:val="none" w:sz="0" w:space="0" w:color="auto"/>
                    <w:left w:val="none" w:sz="0" w:space="0" w:color="auto"/>
                    <w:bottom w:val="none" w:sz="0" w:space="0" w:color="auto"/>
                    <w:right w:val="none" w:sz="0" w:space="0" w:color="auto"/>
                  </w:divBdr>
                  <w:divsChild>
                    <w:div w:id="13521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0961">
              <w:marLeft w:val="0"/>
              <w:marRight w:val="0"/>
              <w:marTop w:val="240"/>
              <w:marBottom w:val="0"/>
              <w:divBdr>
                <w:top w:val="none" w:sz="0" w:space="0" w:color="auto"/>
                <w:left w:val="none" w:sz="0" w:space="0" w:color="auto"/>
                <w:bottom w:val="none" w:sz="0" w:space="0" w:color="auto"/>
                <w:right w:val="none" w:sz="0" w:space="0" w:color="auto"/>
              </w:divBdr>
              <w:divsChild>
                <w:div w:id="220142487">
                  <w:marLeft w:val="0"/>
                  <w:marRight w:val="0"/>
                  <w:marTop w:val="0"/>
                  <w:marBottom w:val="0"/>
                  <w:divBdr>
                    <w:top w:val="none" w:sz="0" w:space="0" w:color="auto"/>
                    <w:left w:val="none" w:sz="0" w:space="0" w:color="auto"/>
                    <w:bottom w:val="none" w:sz="0" w:space="0" w:color="auto"/>
                    <w:right w:val="none" w:sz="0" w:space="0" w:color="auto"/>
                  </w:divBdr>
                  <w:divsChild>
                    <w:div w:id="2003309423">
                      <w:marLeft w:val="0"/>
                      <w:marRight w:val="0"/>
                      <w:marTop w:val="0"/>
                      <w:marBottom w:val="0"/>
                      <w:divBdr>
                        <w:top w:val="none" w:sz="0" w:space="0" w:color="auto"/>
                        <w:left w:val="none" w:sz="0" w:space="0" w:color="auto"/>
                        <w:bottom w:val="none" w:sz="0" w:space="0" w:color="auto"/>
                        <w:right w:val="none" w:sz="0" w:space="0" w:color="auto"/>
                      </w:divBdr>
                    </w:div>
                  </w:divsChild>
                </w:div>
                <w:div w:id="1117287572">
                  <w:marLeft w:val="0"/>
                  <w:marRight w:val="0"/>
                  <w:marTop w:val="240"/>
                  <w:marBottom w:val="0"/>
                  <w:divBdr>
                    <w:top w:val="none" w:sz="0" w:space="0" w:color="auto"/>
                    <w:left w:val="none" w:sz="0" w:space="0" w:color="auto"/>
                    <w:bottom w:val="none" w:sz="0" w:space="0" w:color="auto"/>
                    <w:right w:val="none" w:sz="0" w:space="0" w:color="auto"/>
                  </w:divBdr>
                  <w:divsChild>
                    <w:div w:id="793334441">
                      <w:marLeft w:val="0"/>
                      <w:marRight w:val="0"/>
                      <w:marTop w:val="0"/>
                      <w:marBottom w:val="0"/>
                      <w:divBdr>
                        <w:top w:val="none" w:sz="0" w:space="0" w:color="auto"/>
                        <w:left w:val="none" w:sz="0" w:space="0" w:color="auto"/>
                        <w:bottom w:val="none" w:sz="0" w:space="0" w:color="auto"/>
                        <w:right w:val="none" w:sz="0" w:space="0" w:color="auto"/>
                      </w:divBdr>
                      <w:divsChild>
                        <w:div w:id="19577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52735">
                  <w:marLeft w:val="0"/>
                  <w:marRight w:val="0"/>
                  <w:marTop w:val="240"/>
                  <w:marBottom w:val="0"/>
                  <w:divBdr>
                    <w:top w:val="none" w:sz="0" w:space="0" w:color="auto"/>
                    <w:left w:val="none" w:sz="0" w:space="0" w:color="auto"/>
                    <w:bottom w:val="none" w:sz="0" w:space="0" w:color="auto"/>
                    <w:right w:val="none" w:sz="0" w:space="0" w:color="auto"/>
                  </w:divBdr>
                  <w:divsChild>
                    <w:div w:id="164253299">
                      <w:marLeft w:val="0"/>
                      <w:marRight w:val="0"/>
                      <w:marTop w:val="240"/>
                      <w:marBottom w:val="0"/>
                      <w:divBdr>
                        <w:top w:val="none" w:sz="0" w:space="0" w:color="auto"/>
                        <w:left w:val="none" w:sz="0" w:space="0" w:color="auto"/>
                        <w:bottom w:val="none" w:sz="0" w:space="0" w:color="auto"/>
                        <w:right w:val="none" w:sz="0" w:space="0" w:color="auto"/>
                      </w:divBdr>
                      <w:divsChild>
                        <w:div w:id="136607953">
                          <w:marLeft w:val="0"/>
                          <w:marRight w:val="0"/>
                          <w:marTop w:val="0"/>
                          <w:marBottom w:val="0"/>
                          <w:divBdr>
                            <w:top w:val="none" w:sz="0" w:space="0" w:color="auto"/>
                            <w:left w:val="none" w:sz="0" w:space="0" w:color="auto"/>
                            <w:bottom w:val="none" w:sz="0" w:space="0" w:color="auto"/>
                            <w:right w:val="none" w:sz="0" w:space="0" w:color="auto"/>
                          </w:divBdr>
                          <w:divsChild>
                            <w:div w:id="14562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254">
                      <w:marLeft w:val="0"/>
                      <w:marRight w:val="0"/>
                      <w:marTop w:val="240"/>
                      <w:marBottom w:val="0"/>
                      <w:divBdr>
                        <w:top w:val="none" w:sz="0" w:space="0" w:color="auto"/>
                        <w:left w:val="none" w:sz="0" w:space="0" w:color="auto"/>
                        <w:bottom w:val="none" w:sz="0" w:space="0" w:color="auto"/>
                        <w:right w:val="none" w:sz="0" w:space="0" w:color="auto"/>
                      </w:divBdr>
                      <w:divsChild>
                        <w:div w:id="1317690098">
                          <w:marLeft w:val="0"/>
                          <w:marRight w:val="0"/>
                          <w:marTop w:val="0"/>
                          <w:marBottom w:val="0"/>
                          <w:divBdr>
                            <w:top w:val="none" w:sz="0" w:space="0" w:color="auto"/>
                            <w:left w:val="none" w:sz="0" w:space="0" w:color="auto"/>
                            <w:bottom w:val="none" w:sz="0" w:space="0" w:color="auto"/>
                            <w:right w:val="none" w:sz="0" w:space="0" w:color="auto"/>
                          </w:divBdr>
                          <w:divsChild>
                            <w:div w:id="13368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56945">
                      <w:marLeft w:val="0"/>
                      <w:marRight w:val="0"/>
                      <w:marTop w:val="240"/>
                      <w:marBottom w:val="0"/>
                      <w:divBdr>
                        <w:top w:val="none" w:sz="0" w:space="0" w:color="auto"/>
                        <w:left w:val="none" w:sz="0" w:space="0" w:color="auto"/>
                        <w:bottom w:val="none" w:sz="0" w:space="0" w:color="auto"/>
                        <w:right w:val="none" w:sz="0" w:space="0" w:color="auto"/>
                      </w:divBdr>
                      <w:divsChild>
                        <w:div w:id="2074154116">
                          <w:marLeft w:val="0"/>
                          <w:marRight w:val="0"/>
                          <w:marTop w:val="0"/>
                          <w:marBottom w:val="0"/>
                          <w:divBdr>
                            <w:top w:val="none" w:sz="0" w:space="0" w:color="auto"/>
                            <w:left w:val="none" w:sz="0" w:space="0" w:color="auto"/>
                            <w:bottom w:val="none" w:sz="0" w:space="0" w:color="auto"/>
                            <w:right w:val="none" w:sz="0" w:space="0" w:color="auto"/>
                          </w:divBdr>
                          <w:divsChild>
                            <w:div w:id="6513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47040">
                      <w:marLeft w:val="0"/>
                      <w:marRight w:val="0"/>
                      <w:marTop w:val="0"/>
                      <w:marBottom w:val="0"/>
                      <w:divBdr>
                        <w:top w:val="none" w:sz="0" w:space="0" w:color="auto"/>
                        <w:left w:val="none" w:sz="0" w:space="0" w:color="auto"/>
                        <w:bottom w:val="none" w:sz="0" w:space="0" w:color="auto"/>
                        <w:right w:val="none" w:sz="0" w:space="0" w:color="auto"/>
                      </w:divBdr>
                      <w:divsChild>
                        <w:div w:id="11745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5587">
                  <w:marLeft w:val="0"/>
                  <w:marRight w:val="0"/>
                  <w:marTop w:val="240"/>
                  <w:marBottom w:val="0"/>
                  <w:divBdr>
                    <w:top w:val="none" w:sz="0" w:space="0" w:color="auto"/>
                    <w:left w:val="none" w:sz="0" w:space="0" w:color="auto"/>
                    <w:bottom w:val="none" w:sz="0" w:space="0" w:color="auto"/>
                    <w:right w:val="none" w:sz="0" w:space="0" w:color="auto"/>
                  </w:divBdr>
                  <w:divsChild>
                    <w:div w:id="1259369656">
                      <w:marLeft w:val="0"/>
                      <w:marRight w:val="0"/>
                      <w:marTop w:val="0"/>
                      <w:marBottom w:val="0"/>
                      <w:divBdr>
                        <w:top w:val="none" w:sz="0" w:space="0" w:color="auto"/>
                        <w:left w:val="none" w:sz="0" w:space="0" w:color="auto"/>
                        <w:bottom w:val="none" w:sz="0" w:space="0" w:color="auto"/>
                        <w:right w:val="none" w:sz="0" w:space="0" w:color="auto"/>
                      </w:divBdr>
                      <w:divsChild>
                        <w:div w:id="2267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3766">
                  <w:marLeft w:val="0"/>
                  <w:marRight w:val="0"/>
                  <w:marTop w:val="240"/>
                  <w:marBottom w:val="0"/>
                  <w:divBdr>
                    <w:top w:val="none" w:sz="0" w:space="0" w:color="auto"/>
                    <w:left w:val="none" w:sz="0" w:space="0" w:color="auto"/>
                    <w:bottom w:val="none" w:sz="0" w:space="0" w:color="auto"/>
                    <w:right w:val="none" w:sz="0" w:space="0" w:color="auto"/>
                  </w:divBdr>
                  <w:divsChild>
                    <w:div w:id="693848112">
                      <w:marLeft w:val="0"/>
                      <w:marRight w:val="0"/>
                      <w:marTop w:val="0"/>
                      <w:marBottom w:val="0"/>
                      <w:divBdr>
                        <w:top w:val="none" w:sz="0" w:space="0" w:color="auto"/>
                        <w:left w:val="none" w:sz="0" w:space="0" w:color="auto"/>
                        <w:bottom w:val="none" w:sz="0" w:space="0" w:color="auto"/>
                        <w:right w:val="none" w:sz="0" w:space="0" w:color="auto"/>
                      </w:divBdr>
                      <w:divsChild>
                        <w:div w:id="19113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220566">
          <w:marLeft w:val="0"/>
          <w:marRight w:val="0"/>
          <w:marTop w:val="240"/>
          <w:marBottom w:val="0"/>
          <w:divBdr>
            <w:top w:val="none" w:sz="0" w:space="0" w:color="auto"/>
            <w:left w:val="none" w:sz="0" w:space="0" w:color="auto"/>
            <w:bottom w:val="none" w:sz="0" w:space="0" w:color="auto"/>
            <w:right w:val="none" w:sz="0" w:space="0" w:color="auto"/>
          </w:divBdr>
          <w:divsChild>
            <w:div w:id="169149331">
              <w:marLeft w:val="0"/>
              <w:marRight w:val="0"/>
              <w:marTop w:val="0"/>
              <w:marBottom w:val="0"/>
              <w:divBdr>
                <w:top w:val="none" w:sz="0" w:space="0" w:color="auto"/>
                <w:left w:val="none" w:sz="0" w:space="0" w:color="auto"/>
                <w:bottom w:val="none" w:sz="0" w:space="0" w:color="auto"/>
                <w:right w:val="none" w:sz="0" w:space="0" w:color="auto"/>
              </w:divBdr>
              <w:divsChild>
                <w:div w:id="2013992211">
                  <w:marLeft w:val="0"/>
                  <w:marRight w:val="0"/>
                  <w:marTop w:val="0"/>
                  <w:marBottom w:val="0"/>
                  <w:divBdr>
                    <w:top w:val="none" w:sz="0" w:space="0" w:color="auto"/>
                    <w:left w:val="none" w:sz="0" w:space="0" w:color="auto"/>
                    <w:bottom w:val="none" w:sz="0" w:space="0" w:color="auto"/>
                    <w:right w:val="none" w:sz="0" w:space="0" w:color="auto"/>
                  </w:divBdr>
                </w:div>
              </w:divsChild>
            </w:div>
            <w:div w:id="224293287">
              <w:marLeft w:val="0"/>
              <w:marRight w:val="0"/>
              <w:marTop w:val="240"/>
              <w:marBottom w:val="0"/>
              <w:divBdr>
                <w:top w:val="none" w:sz="0" w:space="0" w:color="auto"/>
                <w:left w:val="none" w:sz="0" w:space="0" w:color="auto"/>
                <w:bottom w:val="none" w:sz="0" w:space="0" w:color="auto"/>
                <w:right w:val="none" w:sz="0" w:space="0" w:color="auto"/>
              </w:divBdr>
              <w:divsChild>
                <w:div w:id="714086912">
                  <w:marLeft w:val="0"/>
                  <w:marRight w:val="0"/>
                  <w:marTop w:val="0"/>
                  <w:marBottom w:val="0"/>
                  <w:divBdr>
                    <w:top w:val="none" w:sz="0" w:space="0" w:color="auto"/>
                    <w:left w:val="none" w:sz="0" w:space="0" w:color="auto"/>
                    <w:bottom w:val="none" w:sz="0" w:space="0" w:color="auto"/>
                    <w:right w:val="none" w:sz="0" w:space="0" w:color="auto"/>
                  </w:divBdr>
                  <w:divsChild>
                    <w:div w:id="69226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2363">
              <w:marLeft w:val="0"/>
              <w:marRight w:val="0"/>
              <w:marTop w:val="240"/>
              <w:marBottom w:val="0"/>
              <w:divBdr>
                <w:top w:val="none" w:sz="0" w:space="0" w:color="auto"/>
                <w:left w:val="none" w:sz="0" w:space="0" w:color="auto"/>
                <w:bottom w:val="none" w:sz="0" w:space="0" w:color="auto"/>
                <w:right w:val="none" w:sz="0" w:space="0" w:color="auto"/>
              </w:divBdr>
              <w:divsChild>
                <w:div w:id="166334547">
                  <w:marLeft w:val="0"/>
                  <w:marRight w:val="0"/>
                  <w:marTop w:val="0"/>
                  <w:marBottom w:val="0"/>
                  <w:divBdr>
                    <w:top w:val="none" w:sz="0" w:space="0" w:color="auto"/>
                    <w:left w:val="none" w:sz="0" w:space="0" w:color="auto"/>
                    <w:bottom w:val="none" w:sz="0" w:space="0" w:color="auto"/>
                    <w:right w:val="none" w:sz="0" w:space="0" w:color="auto"/>
                  </w:divBdr>
                  <w:divsChild>
                    <w:div w:id="12483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64481">
          <w:marLeft w:val="0"/>
          <w:marRight w:val="0"/>
          <w:marTop w:val="240"/>
          <w:marBottom w:val="0"/>
          <w:divBdr>
            <w:top w:val="none" w:sz="0" w:space="0" w:color="auto"/>
            <w:left w:val="none" w:sz="0" w:space="0" w:color="auto"/>
            <w:bottom w:val="none" w:sz="0" w:space="0" w:color="auto"/>
            <w:right w:val="none" w:sz="0" w:space="0" w:color="auto"/>
          </w:divBdr>
          <w:divsChild>
            <w:div w:id="104153152">
              <w:marLeft w:val="0"/>
              <w:marRight w:val="0"/>
              <w:marTop w:val="240"/>
              <w:marBottom w:val="0"/>
              <w:divBdr>
                <w:top w:val="none" w:sz="0" w:space="0" w:color="auto"/>
                <w:left w:val="none" w:sz="0" w:space="0" w:color="auto"/>
                <w:bottom w:val="none" w:sz="0" w:space="0" w:color="auto"/>
                <w:right w:val="none" w:sz="0" w:space="0" w:color="auto"/>
              </w:divBdr>
              <w:divsChild>
                <w:div w:id="66730151">
                  <w:marLeft w:val="0"/>
                  <w:marRight w:val="0"/>
                  <w:marTop w:val="0"/>
                  <w:marBottom w:val="0"/>
                  <w:divBdr>
                    <w:top w:val="none" w:sz="0" w:space="0" w:color="auto"/>
                    <w:left w:val="none" w:sz="0" w:space="0" w:color="auto"/>
                    <w:bottom w:val="none" w:sz="0" w:space="0" w:color="auto"/>
                    <w:right w:val="none" w:sz="0" w:space="0" w:color="auto"/>
                  </w:divBdr>
                  <w:divsChild>
                    <w:div w:id="20369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3173">
              <w:marLeft w:val="0"/>
              <w:marRight w:val="0"/>
              <w:marTop w:val="240"/>
              <w:marBottom w:val="0"/>
              <w:divBdr>
                <w:top w:val="none" w:sz="0" w:space="0" w:color="auto"/>
                <w:left w:val="none" w:sz="0" w:space="0" w:color="auto"/>
                <w:bottom w:val="none" w:sz="0" w:space="0" w:color="auto"/>
                <w:right w:val="none" w:sz="0" w:space="0" w:color="auto"/>
              </w:divBdr>
              <w:divsChild>
                <w:div w:id="1495099240">
                  <w:marLeft w:val="0"/>
                  <w:marRight w:val="0"/>
                  <w:marTop w:val="0"/>
                  <w:marBottom w:val="0"/>
                  <w:divBdr>
                    <w:top w:val="none" w:sz="0" w:space="0" w:color="auto"/>
                    <w:left w:val="none" w:sz="0" w:space="0" w:color="auto"/>
                    <w:bottom w:val="none" w:sz="0" w:space="0" w:color="auto"/>
                    <w:right w:val="none" w:sz="0" w:space="0" w:color="auto"/>
                  </w:divBdr>
                  <w:divsChild>
                    <w:div w:id="16527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4733">
              <w:marLeft w:val="0"/>
              <w:marRight w:val="0"/>
              <w:marTop w:val="0"/>
              <w:marBottom w:val="0"/>
              <w:divBdr>
                <w:top w:val="none" w:sz="0" w:space="0" w:color="auto"/>
                <w:left w:val="none" w:sz="0" w:space="0" w:color="auto"/>
                <w:bottom w:val="none" w:sz="0" w:space="0" w:color="auto"/>
                <w:right w:val="none" w:sz="0" w:space="0" w:color="auto"/>
              </w:divBdr>
              <w:divsChild>
                <w:div w:id="1487939261">
                  <w:marLeft w:val="0"/>
                  <w:marRight w:val="0"/>
                  <w:marTop w:val="0"/>
                  <w:marBottom w:val="0"/>
                  <w:divBdr>
                    <w:top w:val="none" w:sz="0" w:space="0" w:color="auto"/>
                    <w:left w:val="none" w:sz="0" w:space="0" w:color="auto"/>
                    <w:bottom w:val="none" w:sz="0" w:space="0" w:color="auto"/>
                    <w:right w:val="none" w:sz="0" w:space="0" w:color="auto"/>
                  </w:divBdr>
                </w:div>
              </w:divsChild>
            </w:div>
            <w:div w:id="1618872876">
              <w:marLeft w:val="0"/>
              <w:marRight w:val="0"/>
              <w:marTop w:val="240"/>
              <w:marBottom w:val="0"/>
              <w:divBdr>
                <w:top w:val="none" w:sz="0" w:space="0" w:color="auto"/>
                <w:left w:val="none" w:sz="0" w:space="0" w:color="auto"/>
                <w:bottom w:val="none" w:sz="0" w:space="0" w:color="auto"/>
                <w:right w:val="none" w:sz="0" w:space="0" w:color="auto"/>
              </w:divBdr>
              <w:divsChild>
                <w:div w:id="518548576">
                  <w:marLeft w:val="0"/>
                  <w:marRight w:val="0"/>
                  <w:marTop w:val="0"/>
                  <w:marBottom w:val="0"/>
                  <w:divBdr>
                    <w:top w:val="none" w:sz="0" w:space="0" w:color="auto"/>
                    <w:left w:val="none" w:sz="0" w:space="0" w:color="auto"/>
                    <w:bottom w:val="none" w:sz="0" w:space="0" w:color="auto"/>
                    <w:right w:val="none" w:sz="0" w:space="0" w:color="auto"/>
                  </w:divBdr>
                  <w:divsChild>
                    <w:div w:id="766273033">
                      <w:marLeft w:val="0"/>
                      <w:marRight w:val="0"/>
                      <w:marTop w:val="0"/>
                      <w:marBottom w:val="0"/>
                      <w:divBdr>
                        <w:top w:val="none" w:sz="0" w:space="0" w:color="auto"/>
                        <w:left w:val="none" w:sz="0" w:space="0" w:color="auto"/>
                        <w:bottom w:val="none" w:sz="0" w:space="0" w:color="auto"/>
                        <w:right w:val="none" w:sz="0" w:space="0" w:color="auto"/>
                      </w:divBdr>
                    </w:div>
                  </w:divsChild>
                </w:div>
                <w:div w:id="1164395262">
                  <w:marLeft w:val="0"/>
                  <w:marRight w:val="0"/>
                  <w:marTop w:val="240"/>
                  <w:marBottom w:val="0"/>
                  <w:divBdr>
                    <w:top w:val="none" w:sz="0" w:space="0" w:color="auto"/>
                    <w:left w:val="none" w:sz="0" w:space="0" w:color="auto"/>
                    <w:bottom w:val="none" w:sz="0" w:space="0" w:color="auto"/>
                    <w:right w:val="none" w:sz="0" w:space="0" w:color="auto"/>
                  </w:divBdr>
                  <w:divsChild>
                    <w:div w:id="2086148196">
                      <w:marLeft w:val="0"/>
                      <w:marRight w:val="0"/>
                      <w:marTop w:val="0"/>
                      <w:marBottom w:val="0"/>
                      <w:divBdr>
                        <w:top w:val="none" w:sz="0" w:space="0" w:color="auto"/>
                        <w:left w:val="none" w:sz="0" w:space="0" w:color="auto"/>
                        <w:bottom w:val="none" w:sz="0" w:space="0" w:color="auto"/>
                        <w:right w:val="none" w:sz="0" w:space="0" w:color="auto"/>
                      </w:divBdr>
                      <w:divsChild>
                        <w:div w:id="13080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5098">
                  <w:marLeft w:val="0"/>
                  <w:marRight w:val="0"/>
                  <w:marTop w:val="240"/>
                  <w:marBottom w:val="0"/>
                  <w:divBdr>
                    <w:top w:val="none" w:sz="0" w:space="0" w:color="auto"/>
                    <w:left w:val="none" w:sz="0" w:space="0" w:color="auto"/>
                    <w:bottom w:val="none" w:sz="0" w:space="0" w:color="auto"/>
                    <w:right w:val="none" w:sz="0" w:space="0" w:color="auto"/>
                  </w:divBdr>
                  <w:divsChild>
                    <w:div w:id="940524851">
                      <w:marLeft w:val="0"/>
                      <w:marRight w:val="0"/>
                      <w:marTop w:val="0"/>
                      <w:marBottom w:val="0"/>
                      <w:divBdr>
                        <w:top w:val="none" w:sz="0" w:space="0" w:color="auto"/>
                        <w:left w:val="none" w:sz="0" w:space="0" w:color="auto"/>
                        <w:bottom w:val="none" w:sz="0" w:space="0" w:color="auto"/>
                        <w:right w:val="none" w:sz="0" w:space="0" w:color="auto"/>
                      </w:divBdr>
                      <w:divsChild>
                        <w:div w:id="171496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32297">
                  <w:marLeft w:val="0"/>
                  <w:marRight w:val="0"/>
                  <w:marTop w:val="240"/>
                  <w:marBottom w:val="0"/>
                  <w:divBdr>
                    <w:top w:val="none" w:sz="0" w:space="0" w:color="auto"/>
                    <w:left w:val="none" w:sz="0" w:space="0" w:color="auto"/>
                    <w:bottom w:val="none" w:sz="0" w:space="0" w:color="auto"/>
                    <w:right w:val="none" w:sz="0" w:space="0" w:color="auto"/>
                  </w:divBdr>
                  <w:divsChild>
                    <w:div w:id="1068302759">
                      <w:marLeft w:val="0"/>
                      <w:marRight w:val="0"/>
                      <w:marTop w:val="0"/>
                      <w:marBottom w:val="0"/>
                      <w:divBdr>
                        <w:top w:val="none" w:sz="0" w:space="0" w:color="auto"/>
                        <w:left w:val="none" w:sz="0" w:space="0" w:color="auto"/>
                        <w:bottom w:val="none" w:sz="0" w:space="0" w:color="auto"/>
                        <w:right w:val="none" w:sz="0" w:space="0" w:color="auto"/>
                      </w:divBdr>
                      <w:divsChild>
                        <w:div w:id="6433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67923">
              <w:marLeft w:val="0"/>
              <w:marRight w:val="0"/>
              <w:marTop w:val="240"/>
              <w:marBottom w:val="0"/>
              <w:divBdr>
                <w:top w:val="none" w:sz="0" w:space="0" w:color="auto"/>
                <w:left w:val="none" w:sz="0" w:space="0" w:color="auto"/>
                <w:bottom w:val="none" w:sz="0" w:space="0" w:color="auto"/>
                <w:right w:val="none" w:sz="0" w:space="0" w:color="auto"/>
              </w:divBdr>
              <w:divsChild>
                <w:div w:id="748964024">
                  <w:marLeft w:val="0"/>
                  <w:marRight w:val="0"/>
                  <w:marTop w:val="0"/>
                  <w:marBottom w:val="0"/>
                  <w:divBdr>
                    <w:top w:val="none" w:sz="0" w:space="0" w:color="auto"/>
                    <w:left w:val="none" w:sz="0" w:space="0" w:color="auto"/>
                    <w:bottom w:val="none" w:sz="0" w:space="0" w:color="auto"/>
                    <w:right w:val="none" w:sz="0" w:space="0" w:color="auto"/>
                  </w:divBdr>
                  <w:divsChild>
                    <w:div w:id="74668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4070">
              <w:marLeft w:val="0"/>
              <w:marRight w:val="0"/>
              <w:marTop w:val="240"/>
              <w:marBottom w:val="0"/>
              <w:divBdr>
                <w:top w:val="none" w:sz="0" w:space="0" w:color="auto"/>
                <w:left w:val="none" w:sz="0" w:space="0" w:color="auto"/>
                <w:bottom w:val="none" w:sz="0" w:space="0" w:color="auto"/>
                <w:right w:val="none" w:sz="0" w:space="0" w:color="auto"/>
              </w:divBdr>
              <w:divsChild>
                <w:div w:id="725101844">
                  <w:marLeft w:val="0"/>
                  <w:marRight w:val="0"/>
                  <w:marTop w:val="0"/>
                  <w:marBottom w:val="0"/>
                  <w:divBdr>
                    <w:top w:val="none" w:sz="0" w:space="0" w:color="auto"/>
                    <w:left w:val="none" w:sz="0" w:space="0" w:color="auto"/>
                    <w:bottom w:val="none" w:sz="0" w:space="0" w:color="auto"/>
                    <w:right w:val="none" w:sz="0" w:space="0" w:color="auto"/>
                  </w:divBdr>
                  <w:divsChild>
                    <w:div w:id="5933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2710">
          <w:marLeft w:val="0"/>
          <w:marRight w:val="0"/>
          <w:marTop w:val="240"/>
          <w:marBottom w:val="0"/>
          <w:divBdr>
            <w:top w:val="none" w:sz="0" w:space="0" w:color="auto"/>
            <w:left w:val="none" w:sz="0" w:space="0" w:color="auto"/>
            <w:bottom w:val="none" w:sz="0" w:space="0" w:color="auto"/>
            <w:right w:val="none" w:sz="0" w:space="0" w:color="auto"/>
          </w:divBdr>
          <w:divsChild>
            <w:div w:id="935677813">
              <w:marLeft w:val="0"/>
              <w:marRight w:val="0"/>
              <w:marTop w:val="240"/>
              <w:marBottom w:val="0"/>
              <w:divBdr>
                <w:top w:val="none" w:sz="0" w:space="0" w:color="auto"/>
                <w:left w:val="none" w:sz="0" w:space="0" w:color="auto"/>
                <w:bottom w:val="none" w:sz="0" w:space="0" w:color="auto"/>
                <w:right w:val="none" w:sz="0" w:space="0" w:color="auto"/>
              </w:divBdr>
              <w:divsChild>
                <w:div w:id="32191313">
                  <w:marLeft w:val="0"/>
                  <w:marRight w:val="0"/>
                  <w:marTop w:val="0"/>
                  <w:marBottom w:val="0"/>
                  <w:divBdr>
                    <w:top w:val="none" w:sz="0" w:space="0" w:color="auto"/>
                    <w:left w:val="none" w:sz="0" w:space="0" w:color="auto"/>
                    <w:bottom w:val="none" w:sz="0" w:space="0" w:color="auto"/>
                    <w:right w:val="none" w:sz="0" w:space="0" w:color="auto"/>
                  </w:divBdr>
                  <w:divsChild>
                    <w:div w:id="1078407545">
                      <w:marLeft w:val="0"/>
                      <w:marRight w:val="0"/>
                      <w:marTop w:val="0"/>
                      <w:marBottom w:val="0"/>
                      <w:divBdr>
                        <w:top w:val="none" w:sz="0" w:space="0" w:color="auto"/>
                        <w:left w:val="none" w:sz="0" w:space="0" w:color="auto"/>
                        <w:bottom w:val="none" w:sz="0" w:space="0" w:color="auto"/>
                        <w:right w:val="none" w:sz="0" w:space="0" w:color="auto"/>
                      </w:divBdr>
                    </w:div>
                  </w:divsChild>
                </w:div>
                <w:div w:id="316760789">
                  <w:marLeft w:val="0"/>
                  <w:marRight w:val="0"/>
                  <w:marTop w:val="240"/>
                  <w:marBottom w:val="0"/>
                  <w:divBdr>
                    <w:top w:val="none" w:sz="0" w:space="0" w:color="auto"/>
                    <w:left w:val="none" w:sz="0" w:space="0" w:color="auto"/>
                    <w:bottom w:val="none" w:sz="0" w:space="0" w:color="auto"/>
                    <w:right w:val="none" w:sz="0" w:space="0" w:color="auto"/>
                  </w:divBdr>
                  <w:divsChild>
                    <w:div w:id="1163079967">
                      <w:marLeft w:val="0"/>
                      <w:marRight w:val="0"/>
                      <w:marTop w:val="0"/>
                      <w:marBottom w:val="0"/>
                      <w:divBdr>
                        <w:top w:val="none" w:sz="0" w:space="0" w:color="auto"/>
                        <w:left w:val="none" w:sz="0" w:space="0" w:color="auto"/>
                        <w:bottom w:val="none" w:sz="0" w:space="0" w:color="auto"/>
                        <w:right w:val="none" w:sz="0" w:space="0" w:color="auto"/>
                      </w:divBdr>
                      <w:divsChild>
                        <w:div w:id="13901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5627">
                  <w:marLeft w:val="0"/>
                  <w:marRight w:val="0"/>
                  <w:marTop w:val="240"/>
                  <w:marBottom w:val="0"/>
                  <w:divBdr>
                    <w:top w:val="none" w:sz="0" w:space="0" w:color="auto"/>
                    <w:left w:val="none" w:sz="0" w:space="0" w:color="auto"/>
                    <w:bottom w:val="none" w:sz="0" w:space="0" w:color="auto"/>
                    <w:right w:val="none" w:sz="0" w:space="0" w:color="auto"/>
                  </w:divBdr>
                  <w:divsChild>
                    <w:div w:id="118689592">
                      <w:marLeft w:val="0"/>
                      <w:marRight w:val="0"/>
                      <w:marTop w:val="0"/>
                      <w:marBottom w:val="0"/>
                      <w:divBdr>
                        <w:top w:val="none" w:sz="0" w:space="0" w:color="auto"/>
                        <w:left w:val="none" w:sz="0" w:space="0" w:color="auto"/>
                        <w:bottom w:val="none" w:sz="0" w:space="0" w:color="auto"/>
                        <w:right w:val="none" w:sz="0" w:space="0" w:color="auto"/>
                      </w:divBdr>
                      <w:divsChild>
                        <w:div w:id="4943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8896">
                  <w:marLeft w:val="0"/>
                  <w:marRight w:val="0"/>
                  <w:marTop w:val="240"/>
                  <w:marBottom w:val="0"/>
                  <w:divBdr>
                    <w:top w:val="none" w:sz="0" w:space="0" w:color="auto"/>
                    <w:left w:val="none" w:sz="0" w:space="0" w:color="auto"/>
                    <w:bottom w:val="none" w:sz="0" w:space="0" w:color="auto"/>
                    <w:right w:val="none" w:sz="0" w:space="0" w:color="auto"/>
                  </w:divBdr>
                  <w:divsChild>
                    <w:div w:id="1986934898">
                      <w:marLeft w:val="0"/>
                      <w:marRight w:val="0"/>
                      <w:marTop w:val="0"/>
                      <w:marBottom w:val="0"/>
                      <w:divBdr>
                        <w:top w:val="none" w:sz="0" w:space="0" w:color="auto"/>
                        <w:left w:val="none" w:sz="0" w:space="0" w:color="auto"/>
                        <w:bottom w:val="none" w:sz="0" w:space="0" w:color="auto"/>
                        <w:right w:val="none" w:sz="0" w:space="0" w:color="auto"/>
                      </w:divBdr>
                      <w:divsChild>
                        <w:div w:id="19666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85415">
              <w:marLeft w:val="0"/>
              <w:marRight w:val="0"/>
              <w:marTop w:val="0"/>
              <w:marBottom w:val="0"/>
              <w:divBdr>
                <w:top w:val="none" w:sz="0" w:space="0" w:color="auto"/>
                <w:left w:val="none" w:sz="0" w:space="0" w:color="auto"/>
                <w:bottom w:val="none" w:sz="0" w:space="0" w:color="auto"/>
                <w:right w:val="none" w:sz="0" w:space="0" w:color="auto"/>
              </w:divBdr>
              <w:divsChild>
                <w:div w:id="4020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3782">
          <w:marLeft w:val="0"/>
          <w:marRight w:val="0"/>
          <w:marTop w:val="240"/>
          <w:marBottom w:val="0"/>
          <w:divBdr>
            <w:top w:val="none" w:sz="0" w:space="0" w:color="auto"/>
            <w:left w:val="none" w:sz="0" w:space="0" w:color="auto"/>
            <w:bottom w:val="none" w:sz="0" w:space="0" w:color="auto"/>
            <w:right w:val="none" w:sz="0" w:space="0" w:color="auto"/>
          </w:divBdr>
          <w:divsChild>
            <w:div w:id="1661694125">
              <w:marLeft w:val="0"/>
              <w:marRight w:val="0"/>
              <w:marTop w:val="0"/>
              <w:marBottom w:val="0"/>
              <w:divBdr>
                <w:top w:val="none" w:sz="0" w:space="0" w:color="auto"/>
                <w:left w:val="none" w:sz="0" w:space="0" w:color="auto"/>
                <w:bottom w:val="none" w:sz="0" w:space="0" w:color="auto"/>
                <w:right w:val="none" w:sz="0" w:space="0" w:color="auto"/>
              </w:divBdr>
              <w:divsChild>
                <w:div w:id="11701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90804">
          <w:marLeft w:val="0"/>
          <w:marRight w:val="0"/>
          <w:marTop w:val="240"/>
          <w:marBottom w:val="0"/>
          <w:divBdr>
            <w:top w:val="none" w:sz="0" w:space="0" w:color="auto"/>
            <w:left w:val="none" w:sz="0" w:space="0" w:color="auto"/>
            <w:bottom w:val="none" w:sz="0" w:space="0" w:color="auto"/>
            <w:right w:val="none" w:sz="0" w:space="0" w:color="auto"/>
          </w:divBdr>
          <w:divsChild>
            <w:div w:id="163934352">
              <w:marLeft w:val="0"/>
              <w:marRight w:val="0"/>
              <w:marTop w:val="0"/>
              <w:marBottom w:val="0"/>
              <w:divBdr>
                <w:top w:val="none" w:sz="0" w:space="0" w:color="auto"/>
                <w:left w:val="none" w:sz="0" w:space="0" w:color="auto"/>
                <w:bottom w:val="none" w:sz="0" w:space="0" w:color="auto"/>
                <w:right w:val="none" w:sz="0" w:space="0" w:color="auto"/>
              </w:divBdr>
              <w:divsChild>
                <w:div w:id="1751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8000">
          <w:marLeft w:val="0"/>
          <w:marRight w:val="0"/>
          <w:marTop w:val="240"/>
          <w:marBottom w:val="0"/>
          <w:divBdr>
            <w:top w:val="none" w:sz="0" w:space="0" w:color="auto"/>
            <w:left w:val="none" w:sz="0" w:space="0" w:color="auto"/>
            <w:bottom w:val="none" w:sz="0" w:space="0" w:color="auto"/>
            <w:right w:val="none" w:sz="0" w:space="0" w:color="auto"/>
          </w:divBdr>
          <w:divsChild>
            <w:div w:id="192152315">
              <w:marLeft w:val="0"/>
              <w:marRight w:val="0"/>
              <w:marTop w:val="0"/>
              <w:marBottom w:val="0"/>
              <w:divBdr>
                <w:top w:val="none" w:sz="0" w:space="0" w:color="auto"/>
                <w:left w:val="none" w:sz="0" w:space="0" w:color="auto"/>
                <w:bottom w:val="none" w:sz="0" w:space="0" w:color="auto"/>
                <w:right w:val="none" w:sz="0" w:space="0" w:color="auto"/>
              </w:divBdr>
              <w:divsChild>
                <w:div w:id="17776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28</Pages>
  <Words>13587</Words>
  <Characters>77450</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SpEd Regulations Text</vt:lpstr>
    </vt:vector>
  </TitlesOfParts>
  <Company/>
  <LinksUpToDate>false</LinksUpToDate>
  <CharactersWithSpaces>90856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SpEd Regulations Text</dc:title>
  <dc:subject/>
  <dc:creator>Speaks, Joshua</dc:creator>
  <cp:keywords/>
  <dc:description/>
  <cp:lastModifiedBy>Speaks, Joshua</cp:lastModifiedBy>
  <cp:revision>3</cp:revision>
  <dcterms:created xsi:type="dcterms:W3CDTF">2021-06-04T18:11:00Z</dcterms:created>
  <dcterms:modified xsi:type="dcterms:W3CDTF">2021-06-04T19:46:00Z</dcterms:modified>
</cp:coreProperties>
</file>